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E3FE" w14:textId="0C30DD69" w:rsidR="0094384C" w:rsidRPr="00FD49BB" w:rsidRDefault="001E51D9" w:rsidP="008314A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4"/>
          <w:szCs w:val="24"/>
        </w:rPr>
      </w:pPr>
      <w:proofErr w:type="spellStart"/>
      <w:r>
        <w:rPr>
          <w:rFonts w:ascii="Arial" w:hAnsi="Arial" w:cs="Arial"/>
          <w:color w:val="0F0F0F"/>
          <w:sz w:val="24"/>
          <w:szCs w:val="24"/>
        </w:rPr>
        <w:t>Svetska</w:t>
      </w:r>
      <w:proofErr w:type="spellEnd"/>
      <w:r w:rsidR="0094384C" w:rsidRPr="00FD49BB">
        <w:rPr>
          <w:rFonts w:ascii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F0F0F"/>
          <w:sz w:val="24"/>
          <w:szCs w:val="24"/>
        </w:rPr>
        <w:t>privreda</w:t>
      </w:r>
      <w:proofErr w:type="spellEnd"/>
      <w:r w:rsidR="0094384C" w:rsidRPr="00FD49BB">
        <w:rPr>
          <w:rFonts w:ascii="Arial" w:hAnsi="Arial" w:cs="Arial"/>
          <w:color w:val="0F0F0F"/>
          <w:sz w:val="24"/>
          <w:szCs w:val="24"/>
        </w:rPr>
        <w:t xml:space="preserve"> 2050. </w:t>
      </w:r>
      <w:proofErr w:type="spellStart"/>
      <w:r>
        <w:rPr>
          <w:rFonts w:ascii="Arial" w:hAnsi="Arial" w:cs="Arial"/>
          <w:color w:val="0F0F0F"/>
          <w:sz w:val="24"/>
          <w:szCs w:val="24"/>
        </w:rPr>
        <w:t>godine</w:t>
      </w:r>
      <w:proofErr w:type="spellEnd"/>
    </w:p>
    <w:p w14:paraId="328DAF19" w14:textId="77777777" w:rsidR="00FD49BB" w:rsidRPr="00FD49BB" w:rsidRDefault="00FD49BB" w:rsidP="008314A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F0F0F"/>
          <w:sz w:val="24"/>
          <w:szCs w:val="24"/>
        </w:rPr>
      </w:pPr>
    </w:p>
    <w:p w14:paraId="4BEA3D9B" w14:textId="28DC9318" w:rsidR="0056268F" w:rsidRDefault="001E51D9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  <w:proofErr w:type="spellStart"/>
      <w:r>
        <w:rPr>
          <w:b w:val="0"/>
          <w:bCs w:val="0"/>
          <w:color w:val="0F0F0F"/>
          <w:sz w:val="24"/>
          <w:szCs w:val="24"/>
        </w:rPr>
        <w:t>Hoće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li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tek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zaustavljena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KOVID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pandemija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F0F0F"/>
          <w:sz w:val="24"/>
          <w:szCs w:val="24"/>
        </w:rPr>
        <w:t>poput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onih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ranijih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F0F0F"/>
          <w:sz w:val="24"/>
          <w:szCs w:val="24"/>
        </w:rPr>
        <w:t>promeniti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privredni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život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godinama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koje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dolaze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? </w:t>
      </w:r>
      <w:proofErr w:type="spellStart"/>
      <w:r>
        <w:rPr>
          <w:b w:val="0"/>
          <w:bCs w:val="0"/>
          <w:color w:val="0F0F0F"/>
          <w:sz w:val="24"/>
          <w:szCs w:val="24"/>
        </w:rPr>
        <w:t>Istorija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nas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>
        <w:rPr>
          <w:b w:val="0"/>
          <w:bCs w:val="0"/>
          <w:color w:val="0F0F0F"/>
          <w:sz w:val="24"/>
          <w:szCs w:val="24"/>
          <w:lang w:val="sr-Latn-RS"/>
        </w:rPr>
        <w:t>či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da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su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pandemije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često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bile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prekretnica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ekonomiji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politici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.  </w:t>
      </w:r>
      <w:proofErr w:type="spellStart"/>
      <w:r>
        <w:rPr>
          <w:b w:val="0"/>
          <w:bCs w:val="0"/>
          <w:color w:val="0F0F0F"/>
          <w:sz w:val="24"/>
          <w:szCs w:val="24"/>
        </w:rPr>
        <w:t>Tako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je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epidemija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crne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kuge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razorila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feudalizam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, </w:t>
      </w:r>
      <w:r w:rsidR="00997532">
        <w:rPr>
          <w:b w:val="0"/>
          <w:bCs w:val="0"/>
          <w:color w:val="0F0F0F"/>
          <w:sz w:val="24"/>
          <w:szCs w:val="24"/>
        </w:rPr>
        <w:t xml:space="preserve">a </w:t>
      </w:r>
      <w:proofErr w:type="spellStart"/>
      <w:r w:rsidR="00997532">
        <w:rPr>
          <w:b w:val="0"/>
          <w:bCs w:val="0"/>
          <w:color w:val="0F0F0F"/>
          <w:sz w:val="24"/>
          <w:szCs w:val="24"/>
        </w:rPr>
        <w:t>neki</w:t>
      </w:r>
      <w:proofErr w:type="spellEnd"/>
      <w:r w:rsidR="00997532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997532">
        <w:rPr>
          <w:b w:val="0"/>
          <w:bCs w:val="0"/>
          <w:color w:val="0F0F0F"/>
          <w:sz w:val="24"/>
          <w:szCs w:val="24"/>
        </w:rPr>
        <w:t>tvrde</w:t>
      </w:r>
      <w:proofErr w:type="spellEnd"/>
      <w:r w:rsidR="00997532">
        <w:rPr>
          <w:b w:val="0"/>
          <w:bCs w:val="0"/>
          <w:color w:val="0F0F0F"/>
          <w:sz w:val="24"/>
          <w:szCs w:val="24"/>
        </w:rPr>
        <w:t xml:space="preserve"> da </w:t>
      </w:r>
      <w:r>
        <w:rPr>
          <w:b w:val="0"/>
          <w:bCs w:val="0"/>
          <w:color w:val="0F0F0F"/>
          <w:sz w:val="24"/>
          <w:szCs w:val="24"/>
        </w:rPr>
        <w:t>je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španska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groznica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velikoj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meri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ubrzala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pobedu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saveznika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rađanje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buduće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svetske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supersile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F0F0F"/>
          <w:sz w:val="24"/>
          <w:szCs w:val="24"/>
        </w:rPr>
        <w:t>Sjedinjenih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Američkih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Država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. </w:t>
      </w:r>
      <w:proofErr w:type="spellStart"/>
      <w:r>
        <w:rPr>
          <w:b w:val="0"/>
          <w:bCs w:val="0"/>
          <w:color w:val="0F0F0F"/>
          <w:sz w:val="24"/>
          <w:szCs w:val="24"/>
        </w:rPr>
        <w:t>Međutim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>,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pandemija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kao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da</w:t>
      </w:r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nema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snagu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svojih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zloslutnih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prethodnica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: </w:t>
      </w:r>
      <w:r>
        <w:rPr>
          <w:b w:val="0"/>
          <w:bCs w:val="0"/>
          <w:color w:val="0F0F0F"/>
          <w:sz w:val="24"/>
          <w:szCs w:val="24"/>
        </w:rPr>
        <w:t>u</w:t>
      </w:r>
      <w:r w:rsidR="00FE3723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preriodu</w:t>
      </w:r>
      <w:proofErr w:type="spellEnd"/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pred</w:t>
      </w:r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nama</w:t>
      </w:r>
      <w:proofErr w:type="spellEnd"/>
      <w:r w:rsidR="00E07A66">
        <w:rPr>
          <w:b w:val="0"/>
          <w:bCs w:val="0"/>
          <w:color w:val="0F0F0F"/>
          <w:sz w:val="24"/>
          <w:szCs w:val="24"/>
        </w:rPr>
        <w:t xml:space="preserve">, </w:t>
      </w:r>
      <w:r>
        <w:rPr>
          <w:b w:val="0"/>
          <w:bCs w:val="0"/>
          <w:color w:val="0F0F0F"/>
          <w:sz w:val="24"/>
          <w:szCs w:val="24"/>
        </w:rPr>
        <w:t>ne</w:t>
      </w:r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vide</w:t>
      </w:r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se</w:t>
      </w:r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veliki</w:t>
      </w:r>
      <w:proofErr w:type="spellEnd"/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preokreti</w:t>
      </w:r>
      <w:proofErr w:type="spellEnd"/>
    </w:p>
    <w:p w14:paraId="3103C853" w14:textId="77777777" w:rsidR="00504B51" w:rsidRDefault="00504B51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</w:p>
    <w:p w14:paraId="7561143D" w14:textId="40D8C77E" w:rsidR="007A7AC3" w:rsidRDefault="001E51D9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0F0F0F"/>
          <w:sz w:val="24"/>
          <w:szCs w:val="24"/>
        </w:rPr>
        <w:t>Stoga</w:t>
      </w:r>
      <w:proofErr w:type="spellEnd"/>
      <w:r w:rsidR="00FE3723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ne</w:t>
      </w:r>
      <w:r w:rsidR="00FE3723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iznanađuje</w:t>
      </w:r>
      <w:proofErr w:type="spellEnd"/>
      <w:r w:rsidR="000B6E87">
        <w:rPr>
          <w:b w:val="0"/>
          <w:bCs w:val="0"/>
          <w:color w:val="0F0F0F"/>
          <w:sz w:val="24"/>
          <w:szCs w:val="24"/>
        </w:rPr>
        <w:t xml:space="preserve"> </w:t>
      </w:r>
      <w:r w:rsidR="00AF0A1A">
        <w:rPr>
          <w:b w:val="0"/>
          <w:bCs w:val="0"/>
          <w:color w:val="0F0F0F"/>
          <w:sz w:val="24"/>
          <w:szCs w:val="24"/>
        </w:rPr>
        <w:t xml:space="preserve"> </w:t>
      </w:r>
      <w:r w:rsidR="000B6E87">
        <w:rPr>
          <w:b w:val="0"/>
          <w:bCs w:val="0"/>
          <w:color w:val="0F0F0F"/>
          <w:sz w:val="24"/>
          <w:szCs w:val="24"/>
        </w:rPr>
        <w:t xml:space="preserve">to </w:t>
      </w:r>
      <w:proofErr w:type="spellStart"/>
      <w:r w:rsidR="000B6E87">
        <w:rPr>
          <w:b w:val="0"/>
          <w:bCs w:val="0"/>
          <w:color w:val="0F0F0F"/>
          <w:sz w:val="24"/>
          <w:szCs w:val="24"/>
        </w:rPr>
        <w:t>što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su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procene</w:t>
      </w:r>
      <w:proofErr w:type="spellEnd"/>
      <w:r w:rsidR="000B6E87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međunarodn</w:t>
      </w:r>
      <w:r w:rsidR="00504B51">
        <w:rPr>
          <w:b w:val="0"/>
          <w:bCs w:val="0"/>
          <w:color w:val="0F0F0F"/>
          <w:sz w:val="24"/>
          <w:szCs w:val="24"/>
        </w:rPr>
        <w:t>ih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institucij</w:t>
      </w:r>
      <w:r w:rsidR="00504B51">
        <w:rPr>
          <w:b w:val="0"/>
          <w:bCs w:val="0"/>
          <w:color w:val="0F0F0F"/>
          <w:sz w:val="24"/>
          <w:szCs w:val="24"/>
        </w:rPr>
        <w:t>a</w:t>
      </w:r>
      <w:proofErr w:type="spellEnd"/>
      <w:r w:rsidR="00E07345">
        <w:rPr>
          <w:b w:val="0"/>
          <w:bCs w:val="0"/>
          <w:color w:val="0F0F0F"/>
          <w:sz w:val="24"/>
          <w:szCs w:val="24"/>
        </w:rPr>
        <w:t xml:space="preserve"> </w:t>
      </w:r>
      <w:r w:rsidR="00504B51">
        <w:rPr>
          <w:b w:val="0"/>
          <w:bCs w:val="0"/>
          <w:color w:val="0F0F0F"/>
          <w:sz w:val="24"/>
          <w:szCs w:val="24"/>
        </w:rPr>
        <w:t xml:space="preserve">o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kretanjima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u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svetskoj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privredi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do 2050.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godine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skoro</w:t>
      </w:r>
      <w:proofErr w:type="spellEnd"/>
      <w:r w:rsidR="00E07345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jednoglasn</w:t>
      </w:r>
      <w:r w:rsidR="00504B51">
        <w:rPr>
          <w:b w:val="0"/>
          <w:bCs w:val="0"/>
          <w:color w:val="0F0F0F"/>
          <w:sz w:val="24"/>
          <w:szCs w:val="24"/>
        </w:rPr>
        <w:t>e</w:t>
      </w:r>
      <w:proofErr w:type="spellEnd"/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.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U</w:t>
      </w:r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najkraćem</w:t>
      </w:r>
      <w:proofErr w:type="spellEnd"/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procen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e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s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u</w:t>
      </w:r>
      <w:proofErr w:type="spellEnd"/>
      <w:r w:rsidR="00BF167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da</w:t>
      </w:r>
      <w:r w:rsidR="00BF167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će</w:t>
      </w:r>
      <w:proofErr w:type="spellEnd"/>
      <w:r w:rsidR="00BF167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na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Zemlj</w:t>
      </w:r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>i</w:t>
      </w:r>
      <w:proofErr w:type="spellEnd"/>
      <w:r w:rsidR="00611C1D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živeti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oko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deset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milijardi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ljudi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sada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nas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je</w:t>
      </w:r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>osam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>)</w:t>
      </w:r>
      <w:r w:rsidR="007A7AC3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a</w:t>
      </w:r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svetska</w:t>
      </w:r>
      <w:proofErr w:type="spellEnd"/>
      <w:r w:rsidR="00611C1D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privreda</w:t>
      </w:r>
      <w:proofErr w:type="spellEnd"/>
      <w:r w:rsidR="00611C1D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će</w:t>
      </w:r>
      <w:proofErr w:type="spellEnd"/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se</w:t>
      </w:r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utrostručiti</w:t>
      </w:r>
      <w:proofErr w:type="spellEnd"/>
      <w:r w:rsidR="007A7AC3">
        <w:rPr>
          <w:b w:val="0"/>
          <w:bCs w:val="0"/>
          <w:color w:val="111111"/>
          <w:sz w:val="24"/>
          <w:szCs w:val="24"/>
          <w:shd w:val="clear" w:color="auto" w:fill="FFFFFF"/>
        </w:rPr>
        <w:t>.</w:t>
      </w:r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Ta</w:t>
      </w:r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procena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je</w:t>
      </w:r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prilično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pouzdana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svetska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privreda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u</w:t>
      </w:r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poslednjih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sto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godina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rasla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po</w:t>
      </w:r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stopi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od</w:t>
      </w:r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2,5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odsto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godišnje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>,</w:t>
      </w:r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pa </w:t>
      </w:r>
      <w:r w:rsidR="00F239A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se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isti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rast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predviđa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i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ubuduće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. 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Kad je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uz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sve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nevolja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F239A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dva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svetska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rata</w:t>
      </w:r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špansku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groznicu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>veliku</w:t>
      </w:r>
      <w:proofErr w:type="spellEnd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>depresiju</w:t>
      </w:r>
      <w:proofErr w:type="spellEnd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i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skorašnju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997532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K</w:t>
      </w:r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OVID</w:t>
      </w:r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pandemiju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svet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uspeo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da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raste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po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ovoj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stopi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logična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je </w:t>
      </w:r>
      <w:proofErr w:type="spellStart"/>
      <w:r w:rsidR="00D017A0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procen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a</w:t>
      </w:r>
      <w:proofErr w:type="spellEnd"/>
      <w:r w:rsidR="00D017A0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da </w:t>
      </w:r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je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moguće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da se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ovakav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rast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uz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nove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teškoće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)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nastavi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i</w:t>
      </w:r>
      <w:proofErr w:type="spellEnd"/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u</w:t>
      </w:r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periodu</w:t>
      </w:r>
      <w:proofErr w:type="spellEnd"/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do</w:t>
      </w:r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2050. </w:t>
      </w:r>
      <w:proofErr w:type="spellStart"/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godine</w:t>
      </w:r>
      <w:proofErr w:type="spellEnd"/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.</w:t>
      </w:r>
    </w:p>
    <w:p w14:paraId="7EDEA7E9" w14:textId="3EDCA2E2" w:rsidR="00505D44" w:rsidRDefault="00505D44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shd w:val="clear" w:color="auto" w:fill="FFFFFF"/>
        </w:rPr>
      </w:pPr>
    </w:p>
    <w:p w14:paraId="285C0973" w14:textId="60C57938" w:rsidR="005A0F54" w:rsidRPr="005A0F54" w:rsidRDefault="00505D44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shd w:val="clear" w:color="auto" w:fill="FFFFFF"/>
        </w:rPr>
      </w:pPr>
      <w:r w:rsidRPr="005A4AA5">
        <w:rPr>
          <w:b w:val="0"/>
          <w:bCs w:val="0"/>
          <w:noProof/>
        </w:rPr>
        <w:drawing>
          <wp:inline distT="0" distB="0" distL="0" distR="0" wp14:anchorId="0DBBCB84" wp14:editId="49E6B91E">
            <wp:extent cx="5731510" cy="2778760"/>
            <wp:effectExtent l="0" t="0" r="2540" b="254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0B481E46-70AA-8261-5641-EDC832D09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0CC7FB" w14:textId="6D5263CE" w:rsidR="00505D44" w:rsidRDefault="002017B3" w:rsidP="008B7A5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  <w:proofErr w:type="spellStart"/>
      <w:r>
        <w:rPr>
          <w:b w:val="0"/>
          <w:bCs w:val="0"/>
          <w:color w:val="0F0F0F"/>
          <w:sz w:val="24"/>
          <w:szCs w:val="24"/>
        </w:rPr>
        <w:t>Izvor</w:t>
      </w:r>
      <w:proofErr w:type="spellEnd"/>
      <w:r>
        <w:rPr>
          <w:b w:val="0"/>
          <w:bCs w:val="0"/>
          <w:color w:val="0F0F0F"/>
          <w:sz w:val="24"/>
          <w:szCs w:val="24"/>
        </w:rPr>
        <w:t xml:space="preserve">: </w:t>
      </w:r>
      <w:r w:rsidR="00914E25">
        <w:rPr>
          <w:b w:val="0"/>
          <w:bCs w:val="0"/>
          <w:color w:val="0F0F0F"/>
          <w:sz w:val="24"/>
          <w:szCs w:val="24"/>
        </w:rPr>
        <w:t xml:space="preserve">World Bank, Growth predictions in the world </w:t>
      </w:r>
    </w:p>
    <w:p w14:paraId="4DF5744D" w14:textId="77777777" w:rsidR="00505D44" w:rsidRDefault="00505D44" w:rsidP="008B7A5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</w:p>
    <w:p w14:paraId="134A0DB9" w14:textId="5222F1C1" w:rsidR="0021770C" w:rsidRPr="00C36F3B" w:rsidRDefault="001E51D9" w:rsidP="0021770C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24"/>
          <w:szCs w:val="24"/>
        </w:rPr>
      </w:pPr>
      <w:r>
        <w:rPr>
          <w:b w:val="0"/>
          <w:bCs w:val="0"/>
          <w:color w:val="0F0F0F"/>
          <w:sz w:val="24"/>
          <w:szCs w:val="24"/>
        </w:rPr>
        <w:t>Ali</w:t>
      </w:r>
      <w:r w:rsidR="008A0D1A" w:rsidRPr="008A0D1A">
        <w:rPr>
          <w:b w:val="0"/>
          <w:bCs w:val="0"/>
          <w:color w:val="0F0F0F"/>
          <w:sz w:val="24"/>
          <w:szCs w:val="24"/>
        </w:rPr>
        <w:t xml:space="preserve">, </w:t>
      </w:r>
      <w:r>
        <w:rPr>
          <w:b w:val="0"/>
          <w:bCs w:val="0"/>
          <w:color w:val="0F0F0F"/>
          <w:sz w:val="24"/>
          <w:szCs w:val="24"/>
        </w:rPr>
        <w:t>ko</w:t>
      </w:r>
      <w:r w:rsidR="008A0D1A" w:rsidRPr="008A0D1A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će</w:t>
      </w:r>
      <w:proofErr w:type="spellEnd"/>
      <w:r w:rsidR="008A0D1A" w:rsidRPr="008A0D1A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vladati</w:t>
      </w:r>
      <w:proofErr w:type="spellEnd"/>
      <w:r w:rsidR="008A0D1A" w:rsidRPr="008A0D1A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svetom</w:t>
      </w:r>
      <w:proofErr w:type="spellEnd"/>
      <w:r w:rsidR="008A0D1A" w:rsidRPr="008A0D1A">
        <w:rPr>
          <w:b w:val="0"/>
          <w:bCs w:val="0"/>
          <w:color w:val="0F0F0F"/>
          <w:sz w:val="24"/>
          <w:szCs w:val="24"/>
        </w:rPr>
        <w:t>?</w:t>
      </w:r>
      <w:r w:rsidR="00505D44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Projekcije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međunarodni</w:t>
      </w:r>
      <w:r w:rsidR="009770F5">
        <w:rPr>
          <w:b w:val="0"/>
          <w:bCs w:val="0"/>
          <w:color w:val="0F0F0F"/>
          <w:sz w:val="24"/>
          <w:szCs w:val="24"/>
        </w:rPr>
        <w:t>h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institucija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r w:rsidR="00702B9A">
        <w:rPr>
          <w:b w:val="0"/>
          <w:bCs w:val="0"/>
          <w:color w:val="0F0F0F"/>
          <w:sz w:val="24"/>
          <w:szCs w:val="24"/>
        </w:rPr>
        <w:t>(</w:t>
      </w:r>
      <w:r>
        <w:rPr>
          <w:b w:val="0"/>
          <w:bCs w:val="0"/>
          <w:color w:val="0F0F0F"/>
          <w:sz w:val="24"/>
          <w:szCs w:val="24"/>
        </w:rPr>
        <w:t>od</w:t>
      </w:r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Svetske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banke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do</w:t>
      </w:r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čuven</w:t>
      </w:r>
      <w:r w:rsidR="000B6E87">
        <w:rPr>
          <w:b w:val="0"/>
          <w:bCs w:val="0"/>
          <w:color w:val="0F0F0F"/>
          <w:sz w:val="24"/>
          <w:szCs w:val="24"/>
        </w:rPr>
        <w:t>e</w:t>
      </w:r>
      <w:proofErr w:type="spellEnd"/>
      <w:r w:rsidR="00552C5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finansijsk</w:t>
      </w:r>
      <w:r w:rsidR="000B6E87">
        <w:rPr>
          <w:b w:val="0"/>
          <w:bCs w:val="0"/>
          <w:color w:val="0F0F0F"/>
          <w:sz w:val="24"/>
          <w:szCs w:val="24"/>
        </w:rPr>
        <w:t>e</w:t>
      </w:r>
      <w:proofErr w:type="spellEnd"/>
      <w:r w:rsidR="000B6E87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0B6E87">
        <w:rPr>
          <w:b w:val="0"/>
          <w:bCs w:val="0"/>
          <w:color w:val="0F0F0F"/>
          <w:sz w:val="24"/>
          <w:szCs w:val="24"/>
        </w:rPr>
        <w:t>korporacije</w:t>
      </w:r>
      <w:proofErr w:type="spellEnd"/>
      <w:r w:rsidR="00552C5E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Blumberg</w:t>
      </w:r>
      <w:r w:rsidR="00702B9A">
        <w:rPr>
          <w:b w:val="0"/>
          <w:bCs w:val="0"/>
          <w:color w:val="0F0F0F"/>
          <w:sz w:val="24"/>
          <w:szCs w:val="24"/>
        </w:rPr>
        <w:t xml:space="preserve">) </w:t>
      </w:r>
      <w:proofErr w:type="spellStart"/>
      <w:r>
        <w:rPr>
          <w:b w:val="0"/>
          <w:bCs w:val="0"/>
          <w:color w:val="0F0F0F"/>
          <w:sz w:val="24"/>
          <w:szCs w:val="24"/>
        </w:rPr>
        <w:t>potvrđuju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da</w:t>
      </w:r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će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r w:rsidR="000B6E87">
        <w:rPr>
          <w:b w:val="0"/>
          <w:bCs w:val="0"/>
          <w:color w:val="0F0F0F"/>
          <w:sz w:val="24"/>
          <w:szCs w:val="24"/>
        </w:rPr>
        <w:t xml:space="preserve">2050. </w:t>
      </w:r>
      <w:proofErr w:type="spellStart"/>
      <w:r w:rsidR="000B6E87">
        <w:rPr>
          <w:b w:val="0"/>
          <w:bCs w:val="0"/>
          <w:color w:val="0F0F0F"/>
          <w:sz w:val="24"/>
          <w:szCs w:val="24"/>
        </w:rPr>
        <w:t>godine</w:t>
      </w:r>
      <w:proofErr w:type="spellEnd"/>
      <w:r w:rsidR="000B6E87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po</w:t>
      </w:r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ekonomskoj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snazi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svetom</w:t>
      </w:r>
      <w:proofErr w:type="spellEnd"/>
      <w:r w:rsidR="00E43804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dominirati</w:t>
      </w:r>
      <w:proofErr w:type="spellEnd"/>
      <w:r w:rsidR="00E43804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Kina</w:t>
      </w:r>
      <w:r w:rsidR="00E43804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F0F0F"/>
          <w:sz w:val="24"/>
          <w:szCs w:val="24"/>
        </w:rPr>
        <w:t>dok</w:t>
      </w:r>
      <w:proofErr w:type="spellEnd"/>
      <w:r w:rsidR="00122F80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će</w:t>
      </w:r>
      <w:proofErr w:type="spellEnd"/>
      <w:r w:rsidR="00E07345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udeo</w:t>
      </w:r>
      <w:proofErr w:type="spellEnd"/>
      <w:r w:rsidR="00140FC8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SAD</w:t>
      </w:r>
      <w:r w:rsidR="008A0D1A" w:rsidRPr="008A0D1A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</w:rPr>
        <w:t>Nemačke</w:t>
      </w:r>
      <w:proofErr w:type="spellEnd"/>
      <w:r w:rsidR="00E43804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</w:rPr>
        <w:t>Francuske</w:t>
      </w:r>
      <w:proofErr w:type="spellEnd"/>
      <w:r w:rsidR="008A0D1A" w:rsidRPr="008A0D1A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i</w:t>
      </w:r>
      <w:proofErr w:type="spellEnd"/>
      <w:r w:rsidR="008A0D1A" w:rsidRPr="008A0D1A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Japana</w:t>
      </w:r>
      <w:proofErr w:type="spellEnd"/>
      <w:r w:rsidR="006862D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sve</w:t>
      </w:r>
      <w:proofErr w:type="spellEnd"/>
      <w:r w:rsidR="006862D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više</w:t>
      </w:r>
      <w:proofErr w:type="spellEnd"/>
      <w:r w:rsidR="006862D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opadati</w:t>
      </w:r>
      <w:proofErr w:type="spellEnd"/>
      <w:r w:rsidR="00FC5F17">
        <w:rPr>
          <w:b w:val="0"/>
          <w:bCs w:val="0"/>
          <w:color w:val="000000"/>
          <w:sz w:val="24"/>
          <w:szCs w:val="24"/>
        </w:rPr>
        <w:t>.</w:t>
      </w:r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Kraj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dominacije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r w:rsidR="002736AF">
        <w:rPr>
          <w:b w:val="0"/>
          <w:bCs w:val="0"/>
          <w:color w:val="000000"/>
          <w:sz w:val="24"/>
          <w:szCs w:val="24"/>
        </w:rPr>
        <w:t xml:space="preserve">SAD </w:t>
      </w:r>
      <w:r w:rsidR="000B6E87">
        <w:rPr>
          <w:b w:val="0"/>
          <w:bCs w:val="0"/>
          <w:color w:val="000000"/>
          <w:sz w:val="24"/>
          <w:szCs w:val="24"/>
        </w:rPr>
        <w:t xml:space="preserve">se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očekuje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C96FAA">
        <w:rPr>
          <w:b w:val="0"/>
          <w:bCs w:val="0"/>
          <w:color w:val="000000"/>
          <w:sz w:val="24"/>
          <w:szCs w:val="24"/>
        </w:rPr>
        <w:t>početkom</w:t>
      </w:r>
      <w:proofErr w:type="spellEnd"/>
      <w:r w:rsidR="00C96FAA">
        <w:rPr>
          <w:b w:val="0"/>
          <w:bCs w:val="0"/>
          <w:color w:val="000000"/>
          <w:sz w:val="24"/>
          <w:szCs w:val="24"/>
        </w:rPr>
        <w:t xml:space="preserve"> </w:t>
      </w:r>
      <w:r w:rsidR="000B6E87">
        <w:rPr>
          <w:b w:val="0"/>
          <w:bCs w:val="0"/>
          <w:color w:val="000000"/>
          <w:sz w:val="24"/>
          <w:szCs w:val="24"/>
        </w:rPr>
        <w:t>2030</w:t>
      </w:r>
      <w:r w:rsidR="00C96FAA">
        <w:rPr>
          <w:b w:val="0"/>
          <w:bCs w:val="0"/>
          <w:color w:val="000000"/>
          <w:sz w:val="24"/>
          <w:szCs w:val="24"/>
        </w:rPr>
        <w:t>.</w:t>
      </w:r>
      <w:r w:rsidR="000B6E87">
        <w:rPr>
          <w:b w:val="0"/>
          <w:bCs w:val="0"/>
          <w:color w:val="000000"/>
          <w:sz w:val="24"/>
          <w:szCs w:val="24"/>
        </w:rPr>
        <w:t xml:space="preserve">, a do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kraja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r w:rsidR="00C96FAA">
        <w:rPr>
          <w:b w:val="0"/>
          <w:bCs w:val="0"/>
          <w:color w:val="000000"/>
          <w:sz w:val="24"/>
          <w:szCs w:val="24"/>
        </w:rPr>
        <w:t xml:space="preserve">2050. </w:t>
      </w:r>
      <w:proofErr w:type="spellStart"/>
      <w:r w:rsidR="00C96FAA">
        <w:rPr>
          <w:b w:val="0"/>
          <w:bCs w:val="0"/>
          <w:color w:val="000000"/>
          <w:sz w:val="24"/>
          <w:szCs w:val="24"/>
        </w:rPr>
        <w:t>godine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, SAD </w:t>
      </w:r>
      <w:r w:rsidR="002736AF">
        <w:rPr>
          <w:b w:val="0"/>
          <w:bCs w:val="0"/>
          <w:color w:val="000000"/>
          <w:sz w:val="24"/>
          <w:szCs w:val="24"/>
        </w:rPr>
        <w:t xml:space="preserve">bi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lako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mogla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da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padne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i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na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treće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mesto.</w:t>
      </w:r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Velika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Britanija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Francuska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bi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svakako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pale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ispod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desetog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, a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Italija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ispod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dvadesetog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mesta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ustupajući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mesto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Meksiku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Turskoj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ili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Vijetnamu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. </w:t>
      </w:r>
    </w:p>
    <w:p w14:paraId="5F520CDB" w14:textId="69C408F8" w:rsidR="0021770C" w:rsidRDefault="002736AF" w:rsidP="008B7A5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</w:t>
      </w:r>
    </w:p>
    <w:p w14:paraId="3FE28014" w14:textId="286D8AC3" w:rsidR="00BA06C6" w:rsidRPr="00F96E83" w:rsidRDefault="009770F5" w:rsidP="00BA06C6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  <w:highlight w:val="cyan"/>
          <w:lang w:val="sr-Latn-RS"/>
        </w:rPr>
      </w:pP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Među zvezdama u usponu, svakako je najsjajnija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Kina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. Ona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se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već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sada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po</w:t>
      </w:r>
      <w:r w:rsidR="00D07A18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ekonomskoj</w:t>
      </w:r>
      <w:r w:rsidR="00D07A18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snazi</w:t>
      </w:r>
      <w:r w:rsidR="00D07A18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opasno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približila</w:t>
      </w:r>
      <w:r w:rsidR="00176E88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SAD</w:t>
      </w:r>
      <w:r w:rsidR="00176E88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tako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da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ćemo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2030.</w:t>
      </w:r>
      <w:r w:rsidR="003A06A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godinu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a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svakako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2050.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godinu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dočekati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u</w:t>
      </w:r>
      <w:r w:rsidR="00702B9A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istom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ambijentu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.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Za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njima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će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ubrzanim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tempom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vrh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penjati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Indija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C420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dok će ih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sve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manjem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rastojanju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prati</w:t>
      </w:r>
      <w:r w:rsidR="00C420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ti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Indonezija</w:t>
      </w:r>
      <w:r w:rsidR="008C693C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.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ipak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hoće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li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promeniti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međunarodni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svetski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poredak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?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Do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sada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je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najpouzdaniju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procenu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ekonomske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snage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napravila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kompanija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Bloomberg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Economics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koristeći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standardni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(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najpouzdaniji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)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obračun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koji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zasniva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kretanju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rada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kapitala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produktivnosti</w:t>
      </w:r>
      <w:r w:rsidR="00C420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rada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.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Koristili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su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podatke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za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39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zemalju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od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SAD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do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Gane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dobili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sledeći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lastRenderedPageBreak/>
        <w:t>rezultat</w:t>
      </w:r>
      <w:r w:rsidR="0099753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.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Do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2050.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godine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među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deset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najvećih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privreda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sveta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nalaziće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se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četiri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azijske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zemlje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: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Kina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Indija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Indonezija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Japan</w:t>
      </w:r>
      <w:r w:rsidR="00B52767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.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Zemlje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Azije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obeležene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ljubičastom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bojom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</w:t>
      </w:r>
      <w:r w:rsidR="009744C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velika</w:t>
      </w:r>
      <w:r w:rsidR="009744C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vrata</w:t>
      </w:r>
      <w:r w:rsidR="009744C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ulaze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u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krug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najvećih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svetskih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1E51D9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privreda</w:t>
      </w:r>
      <w:r w:rsidR="00BA06C6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. </w:t>
      </w:r>
    </w:p>
    <w:p w14:paraId="1EAC97E9" w14:textId="03B6013D" w:rsidR="00BA06C6" w:rsidRPr="00F96E83" w:rsidRDefault="00BA06C6" w:rsidP="00BA06C6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  <w:highlight w:val="cyan"/>
          <w:lang w:val="sr-Latn-RS"/>
        </w:rPr>
      </w:pPr>
    </w:p>
    <w:p w14:paraId="1CA7836B" w14:textId="5E4C85A2" w:rsidR="003A06A6" w:rsidRPr="00F96E83" w:rsidRDefault="003A06A6" w:rsidP="00702B9A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F0F0F"/>
          <w:sz w:val="24"/>
          <w:szCs w:val="24"/>
          <w:highlight w:val="cyan"/>
          <w:lang w:val="sr-Latn-RS"/>
        </w:rPr>
      </w:pPr>
    </w:p>
    <w:p w14:paraId="47F64E8C" w14:textId="0CCBC09D" w:rsidR="00BA06C6" w:rsidRPr="00F96E83" w:rsidRDefault="003951D1" w:rsidP="00BA06C6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  <w:highlight w:val="cyan"/>
          <w:lang w:val="sr-Latn-RS"/>
        </w:rPr>
      </w:pPr>
      <w:r w:rsidRPr="00F96E83">
        <w:rPr>
          <w:noProof/>
          <w:highlight w:val="cyan"/>
        </w:rPr>
        <w:drawing>
          <wp:inline distT="0" distB="0" distL="0" distR="0" wp14:anchorId="1BAE9E7B" wp14:editId="65A1523B">
            <wp:extent cx="5873115" cy="385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97" r="3944" b="7411"/>
                    <a:stretch/>
                  </pic:blipFill>
                  <pic:spPr bwMode="auto">
                    <a:xfrm>
                      <a:off x="0" y="0"/>
                      <a:ext cx="5873800" cy="385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8F45D" w14:textId="628B7B01" w:rsidR="00914E25" w:rsidRDefault="00914E25" w:rsidP="00BA06C6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  <w:lang w:val="sr-Latn-RS"/>
        </w:rPr>
      </w:pP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Izvor: Bloomberg</w:t>
      </w:r>
    </w:p>
    <w:p w14:paraId="1123F675" w14:textId="49F684EB" w:rsidR="00333702" w:rsidRDefault="001E51D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0F0F0F"/>
          <w:sz w:val="24"/>
          <w:szCs w:val="24"/>
          <w:lang w:val="sr-Latn-RS"/>
        </w:rPr>
      </w:pP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Najveće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privrede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sveta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sele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se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zapada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istok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od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demokratskih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zemaja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ka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jednopartijskim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državama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autoritarnim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režimima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.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taj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način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ova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tranzicija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već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utiče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na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globalnu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politiku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, </w:t>
      </w:r>
      <w:r w:rsidR="003C664E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privredu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i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 </w:t>
      </w:r>
      <w:r w:rsidR="003C664E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 xml:space="preserve">na svetska </w:t>
      </w:r>
      <w:r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tržišta</w:t>
      </w:r>
      <w:r w:rsidR="00333702" w:rsidRPr="00F96E83">
        <w:rPr>
          <w:b w:val="0"/>
          <w:bCs w:val="0"/>
          <w:color w:val="0F0F0F"/>
          <w:sz w:val="24"/>
          <w:szCs w:val="24"/>
          <w:highlight w:val="cyan"/>
          <w:lang w:val="sr-Latn-RS"/>
        </w:rPr>
        <w:t>.</w:t>
      </w:r>
      <w:r w:rsidR="0033370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</w:p>
    <w:p w14:paraId="29F628C9" w14:textId="39365E2D" w:rsidR="00DD6B46" w:rsidRDefault="001E51D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0F0F0F"/>
          <w:sz w:val="24"/>
          <w:szCs w:val="24"/>
          <w:lang w:val="sr-Latn-RS"/>
        </w:rPr>
      </w:pPr>
      <w:r w:rsidRPr="008D015E">
        <w:rPr>
          <w:b w:val="0"/>
          <w:bCs w:val="0"/>
          <w:color w:val="0F0F0F"/>
          <w:sz w:val="24"/>
          <w:szCs w:val="24"/>
          <w:lang w:val="sr-Latn-RS"/>
        </w:rPr>
        <w:t>Hoće</w:t>
      </w:r>
      <w:r w:rsidR="00333702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li</w:t>
      </w:r>
      <w:r w:rsidR="00333702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3C664E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Kina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postati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nova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supersila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?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Sasvim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je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sigurno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da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neće</w:t>
      </w:r>
      <w:r w:rsidR="008D015E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ni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tako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brzo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n</w:t>
      </w:r>
      <w:r w:rsidR="008D015E" w:rsidRPr="008D015E">
        <w:rPr>
          <w:b w:val="0"/>
          <w:bCs w:val="0"/>
          <w:color w:val="0F0F0F"/>
          <w:sz w:val="24"/>
          <w:szCs w:val="24"/>
          <w:lang w:val="sr-Latn-RS"/>
        </w:rPr>
        <w:t>i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tako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lako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>.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Najpre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>,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ako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za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trenutak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setimo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ovakvih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epizoda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brzog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rasta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kroz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istoriju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>
        <w:rPr>
          <w:b w:val="0"/>
          <w:bCs w:val="0"/>
          <w:color w:val="0F0F0F"/>
          <w:sz w:val="24"/>
          <w:szCs w:val="24"/>
          <w:lang w:val="sr-Latn-RS"/>
        </w:rPr>
        <w:t>videćemo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da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je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sličan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privredni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geopolitički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rast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najpre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postizao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Sovjetski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savez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 xml:space="preserve">još </w:t>
      </w:r>
      <w:r>
        <w:rPr>
          <w:b w:val="0"/>
          <w:bCs w:val="0"/>
          <w:color w:val="0F0F0F"/>
          <w:sz w:val="24"/>
          <w:szCs w:val="24"/>
          <w:lang w:val="sr-Latn-RS"/>
        </w:rPr>
        <w:t>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Staljinovo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doba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. 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>N</w:t>
      </w:r>
      <w:r>
        <w:rPr>
          <w:b w:val="0"/>
          <w:bCs w:val="0"/>
          <w:color w:val="0F0F0F"/>
          <w:sz w:val="24"/>
          <w:szCs w:val="24"/>
          <w:lang w:val="sr-Latn-RS"/>
        </w:rPr>
        <w:t>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čemu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taj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rast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zasnivao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? </w:t>
      </w:r>
      <w:r>
        <w:rPr>
          <w:b w:val="0"/>
          <w:bCs w:val="0"/>
          <w:color w:val="0F0F0F"/>
          <w:sz w:val="24"/>
          <w:szCs w:val="24"/>
          <w:lang w:val="sr-Latn-RS"/>
        </w:rPr>
        <w:t>To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je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bila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politika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premeštanja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ljudi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iz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sela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u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grad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, </w:t>
      </w:r>
      <w:r w:rsidR="00D907C0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napuštanja poljoprivrede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uz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snažnan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rast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industrije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i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obrazvanja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.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SSSR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je</w:t>
      </w:r>
      <w:r w:rsidR="005130A5"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 xml:space="preserve"> </w:t>
      </w:r>
      <w:r w:rsidRPr="00D907C0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p</w:t>
      </w:r>
      <w:r>
        <w:rPr>
          <w:b w:val="0"/>
          <w:bCs w:val="0"/>
          <w:color w:val="0F0F0F"/>
          <w:sz w:val="24"/>
          <w:szCs w:val="24"/>
          <w:lang w:val="sr-Latn-RS"/>
        </w:rPr>
        <w:t>ostao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supersila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>
        <w:rPr>
          <w:b w:val="0"/>
          <w:bCs w:val="0"/>
          <w:color w:val="0F0F0F"/>
          <w:sz w:val="24"/>
          <w:szCs w:val="24"/>
          <w:lang w:val="sr-Latn-RS"/>
        </w:rPr>
        <w:t>pobednik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D907C0">
        <w:rPr>
          <w:b w:val="0"/>
          <w:bCs w:val="0"/>
          <w:color w:val="0F0F0F"/>
          <w:sz w:val="24"/>
          <w:szCs w:val="24"/>
          <w:lang w:val="sr-Latn-RS"/>
        </w:rPr>
        <w:t xml:space="preserve">II </w:t>
      </w:r>
      <w:r>
        <w:rPr>
          <w:b w:val="0"/>
          <w:bCs w:val="0"/>
          <w:color w:val="0F0F0F"/>
          <w:sz w:val="24"/>
          <w:szCs w:val="24"/>
          <w:lang w:val="sr-Latn-RS"/>
        </w:rPr>
        <w:t>svetskom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ratu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 w:rsidR="00D907C0">
        <w:rPr>
          <w:b w:val="0"/>
          <w:bCs w:val="0"/>
          <w:color w:val="0F0F0F"/>
          <w:sz w:val="24"/>
          <w:szCs w:val="24"/>
          <w:lang w:val="sr-Latn-RS"/>
        </w:rPr>
        <w:t xml:space="preserve">počeo da pobeđuje u trci za </w:t>
      </w:r>
      <w:r>
        <w:rPr>
          <w:b w:val="0"/>
          <w:bCs w:val="0"/>
          <w:color w:val="0F0F0F"/>
          <w:sz w:val="24"/>
          <w:szCs w:val="24"/>
          <w:lang w:val="sr-Latn-RS"/>
        </w:rPr>
        <w:t>osvajanj</w:t>
      </w:r>
      <w:r w:rsidR="00D907C0">
        <w:rPr>
          <w:b w:val="0"/>
          <w:bCs w:val="0"/>
          <w:color w:val="0F0F0F"/>
          <w:sz w:val="24"/>
          <w:szCs w:val="24"/>
          <w:lang w:val="sr-Latn-RS"/>
        </w:rPr>
        <w:t>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kosmosa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... </w:t>
      </w:r>
      <w:r>
        <w:rPr>
          <w:b w:val="0"/>
          <w:bCs w:val="0"/>
          <w:color w:val="0F0F0F"/>
          <w:sz w:val="24"/>
          <w:szCs w:val="24"/>
          <w:lang w:val="sr-Latn-RS"/>
        </w:rPr>
        <w:t>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onda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počeo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da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usporava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rast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>.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</w:p>
    <w:p w14:paraId="2140EE22" w14:textId="60F8243F" w:rsidR="007A2A12" w:rsidRDefault="001E51D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b w:val="0"/>
          <w:bCs w:val="0"/>
          <w:color w:val="0F0F0F"/>
          <w:sz w:val="24"/>
          <w:szCs w:val="24"/>
          <w:lang w:val="sr-Latn-RS"/>
        </w:rPr>
        <w:t>Isti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slučaj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ponovio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Japanom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tokom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70-</w:t>
      </w:r>
      <w:r>
        <w:rPr>
          <w:b w:val="0"/>
          <w:bCs w:val="0"/>
          <w:color w:val="0F0F0F"/>
          <w:sz w:val="24"/>
          <w:szCs w:val="24"/>
          <w:lang w:val="sr-Latn-RS"/>
        </w:rPr>
        <w:t>ih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godina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prošlog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veka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>
        <w:rPr>
          <w:b w:val="0"/>
          <w:bCs w:val="0"/>
          <w:color w:val="0F0F0F"/>
          <w:sz w:val="24"/>
          <w:szCs w:val="24"/>
          <w:lang w:val="sr-Latn-RS"/>
        </w:rPr>
        <w:t>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njegov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ogroman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privredni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rast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 xml:space="preserve">uglavnom se </w:t>
      </w:r>
      <w:r>
        <w:rPr>
          <w:b w:val="0"/>
          <w:bCs w:val="0"/>
          <w:color w:val="0F0F0F"/>
          <w:sz w:val="24"/>
          <w:szCs w:val="24"/>
          <w:lang w:val="sr-Latn-RS"/>
        </w:rPr>
        <w:t>zasnivao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na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produktivnom</w:t>
      </w:r>
      <w:r w:rsidR="007A2A12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zapošljavanju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stanovništva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 xml:space="preserve">a još u većoj meri </w:t>
      </w:r>
      <w:r>
        <w:rPr>
          <w:b w:val="0"/>
          <w:bCs w:val="0"/>
          <w:color w:val="0F0F0F"/>
          <w:sz w:val="24"/>
          <w:szCs w:val="24"/>
          <w:lang w:val="sr-Latn-RS"/>
        </w:rPr>
        <w:t>na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tehničkom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progresu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>.</w:t>
      </w:r>
      <w:r w:rsid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Pa</w:t>
      </w:r>
      <w:r w:rsidR="00DD6B46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ipak</w:t>
      </w:r>
      <w:r w:rsidR="00DD6B46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>
        <w:rPr>
          <w:b w:val="0"/>
          <w:bCs w:val="0"/>
          <w:color w:val="0F0F0F"/>
          <w:sz w:val="24"/>
          <w:szCs w:val="24"/>
          <w:lang w:val="sr-Latn-RS"/>
        </w:rPr>
        <w:t>Japan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 xml:space="preserve">nikada nije postao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superila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jer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dve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već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postojale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za</w:t>
      </w:r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treću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jednostavno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nije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bilo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mesta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>N</w:t>
      </w:r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akon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II</w:t>
      </w:r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vetskog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rata</w:t>
      </w:r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,</w:t>
      </w:r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Japan je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ostao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pod</w:t>
      </w:r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vojnom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političkom</w:t>
      </w:r>
      <w:proofErr w:type="spellEnd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dominacijom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SAD</w:t>
      </w:r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čime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čak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san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nekoj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>japanskoj</w:t>
      </w:r>
      <w:proofErr w:type="spellEnd"/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D907C0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dominaciji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>korenu</w:t>
      </w:r>
      <w:proofErr w:type="spellEnd"/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ugašen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r w:rsidR="00FA2B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onda</w:t>
      </w:r>
      <w:proofErr w:type="spellEnd"/>
      <w:r w:rsidR="00FA2B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se</w:t>
      </w:r>
      <w:r w:rsidR="00FA2B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>Japanu</w:t>
      </w:r>
      <w:proofErr w:type="spellEnd"/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početkom</w:t>
      </w:r>
      <w:proofErr w:type="spellEnd"/>
      <w:r w:rsidR="00FA2B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90-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ih</w:t>
      </w:r>
      <w:r w:rsidR="00FA2B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godina</w:t>
      </w:r>
      <w:proofErr w:type="spellEnd"/>
      <w:r w:rsidR="00FA2B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taj</w:t>
      </w:r>
      <w:r w:rsidR="00FA2B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</w:t>
      </w:r>
      <w:proofErr w:type="spellEnd"/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="0046113C" w:rsidRPr="0046113C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koji je</w:t>
      </w:r>
      <w:r w:rsidR="0046113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sam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sebe</w:t>
      </w:r>
      <w:proofErr w:type="spellEnd"/>
      <w:r w:rsidR="00FA2B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usporio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>Nakon</w:t>
      </w:r>
      <w:proofErr w:type="spellEnd"/>
      <w:r w:rsidR="008D01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decenijskih</w:t>
      </w:r>
      <w:proofErr w:type="spellEnd"/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stopa</w:t>
      </w:r>
      <w:proofErr w:type="spellEnd"/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privrednog</w:t>
      </w:r>
      <w:proofErr w:type="spellEnd"/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rasta</w:t>
      </w:r>
      <w:proofErr w:type="spellEnd"/>
      <w:r w:rsidR="00DD6B4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od</w:t>
      </w:r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oko</w:t>
      </w:r>
      <w:proofErr w:type="spellEnd"/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7%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godišnje</w:t>
      </w:r>
      <w:proofErr w:type="spellEnd"/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Japan</w:t>
      </w:r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je</w:t>
      </w:r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početkom</w:t>
      </w:r>
      <w:proofErr w:type="spellEnd"/>
      <w:r w:rsidR="00014C4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devedesetih</w:t>
      </w:r>
      <w:proofErr w:type="spellEnd"/>
      <w:r w:rsidR="00014C4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uspeo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po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prestigne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</w:t>
      </w:r>
      <w:r w:rsidR="00B9003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 w:rsidR="00014C4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ipak</w:t>
      </w:r>
      <w:proofErr w:type="spellEnd"/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nikad</w:t>
      </w:r>
      <w:proofErr w:type="spellEnd"/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nije</w:t>
      </w:r>
      <w:proofErr w:type="spellEnd"/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posao</w:t>
      </w:r>
      <w:proofErr w:type="spellEnd"/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velesila</w:t>
      </w:r>
      <w:proofErr w:type="spellEnd"/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</w:p>
    <w:p w14:paraId="437C0695" w14:textId="77986943" w:rsidR="00014C48" w:rsidRDefault="001E51D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lastRenderedPageBreak/>
        <w:t>Sada</w:t>
      </w:r>
      <w:proofErr w:type="spellEnd"/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se</w:t>
      </w:r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tom</w:t>
      </w:r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putu</w:t>
      </w:r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našla</w:t>
      </w:r>
      <w:proofErr w:type="spellEnd"/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Kina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privrednim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rastom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od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preko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12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odsto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godišnje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u</w:t>
      </w:r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trajanju</w:t>
      </w:r>
      <w:proofErr w:type="spellEnd"/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od</w:t>
      </w:r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skoro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dve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decenije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Kina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je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za to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vreme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po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veličini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skoro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dostigla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SAD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po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privrednoj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očito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je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daleko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od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toga</w:t>
      </w:r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: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SAD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ostvaruje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preko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šezdeset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hiljada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dolara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po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Kina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svega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dvanaestak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dakle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pet puta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manje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Uz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to, da bi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dostigla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</w:t>
      </w:r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dohotku</w:t>
      </w:r>
      <w:proofErr w:type="spellEnd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 Kina bi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decenijama</w:t>
      </w:r>
      <w:proofErr w:type="spellEnd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morala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</w:t>
      </w:r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raste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godišnjoj</w:t>
      </w:r>
      <w:proofErr w:type="spellEnd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stopi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najmanje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sedam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odsto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što</w:t>
      </w:r>
      <w:proofErr w:type="spellEnd"/>
      <w:r w:rsidR="0037224D"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više</w:t>
      </w:r>
      <w:proofErr w:type="spellEnd"/>
      <w:r w:rsidR="0037224D"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niko</w:t>
      </w:r>
      <w:proofErr w:type="spellEnd"/>
      <w:r w:rsidR="0037224D"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 </w:t>
      </w:r>
      <w:r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ne</w:t>
      </w:r>
      <w:r w:rsidR="0037224D"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F17D7F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očekuje</w:t>
      </w:r>
      <w:proofErr w:type="spellEnd"/>
      <w:r w:rsidR="003B5A33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: Kina </w:t>
      </w:r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je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poslednji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put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zabeležila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A5DE7">
        <w:rPr>
          <w:b w:val="0"/>
          <w:bCs w:val="0"/>
          <w:color w:val="211D1E"/>
          <w:sz w:val="24"/>
          <w:szCs w:val="24"/>
          <w:shd w:val="clear" w:color="auto" w:fill="FFFFFF"/>
        </w:rPr>
        <w:t>takav</w:t>
      </w:r>
      <w:proofErr w:type="spellEnd"/>
      <w:r w:rsidR="004A5DE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A5DE7">
        <w:rPr>
          <w:b w:val="0"/>
          <w:bCs w:val="0"/>
          <w:color w:val="211D1E"/>
          <w:sz w:val="24"/>
          <w:szCs w:val="24"/>
          <w:shd w:val="clear" w:color="auto" w:fill="FFFFFF"/>
        </w:rPr>
        <w:t>rast</w:t>
      </w:r>
      <w:proofErr w:type="spellEnd"/>
      <w:r w:rsidR="004A5DE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još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pre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nego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što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Si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Đin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Ping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došao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vlast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dok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danas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tako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dinamičnom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kineskom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privrednom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rastu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retko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ko </w:t>
      </w:r>
      <w:proofErr w:type="spellStart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razmišlja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</w:p>
    <w:p w14:paraId="38C91B76" w14:textId="1BFAB01B" w:rsidR="00014C48" w:rsidRDefault="0038752D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2B874" wp14:editId="2DDB9F8D">
                <wp:simplePos x="0" y="0"/>
                <wp:positionH relativeFrom="column">
                  <wp:posOffset>4533900</wp:posOffset>
                </wp:positionH>
                <wp:positionV relativeFrom="paragraph">
                  <wp:posOffset>2132965</wp:posOffset>
                </wp:positionV>
                <wp:extent cx="1828800" cy="1828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BCE08" w14:textId="4595F6BE" w:rsidR="00014C48" w:rsidRPr="00730F20" w:rsidRDefault="00730F20" w:rsidP="00014C48">
                            <w:pPr>
                              <w:pStyle w:val="Heading1"/>
                              <w:shd w:val="clear" w:color="auto" w:fill="FFFFFF"/>
                              <w:spacing w:after="0"/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F20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2B87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57pt;margin-top:167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" filled="f" stroked="f">
                <v:textbox style="mso-fit-shape-to-text:t">
                  <w:txbxContent>
                    <w:p w14:paraId="251BCE08" w14:textId="4595F6BE" w:rsidR="00014C48" w:rsidRPr="00730F20" w:rsidRDefault="00730F20" w:rsidP="00014C48">
                      <w:pPr>
                        <w:pStyle w:val="Heading1"/>
                        <w:shd w:val="clear" w:color="auto" w:fill="FFFFFF"/>
                        <w:spacing w:after="0"/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F20">
                        <w:rPr>
                          <w:b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Rusija</w:t>
                      </w:r>
                    </w:p>
                  </w:txbxContent>
                </v:textbox>
              </v:shape>
            </w:pict>
          </mc:Fallback>
        </mc:AlternateContent>
      </w:r>
      <w:r w:rsidR="003722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2A35B" wp14:editId="0DBA21B6">
                <wp:simplePos x="0" y="0"/>
                <wp:positionH relativeFrom="column">
                  <wp:posOffset>4048125</wp:posOffset>
                </wp:positionH>
                <wp:positionV relativeFrom="paragraph">
                  <wp:posOffset>280670</wp:posOffset>
                </wp:positionV>
                <wp:extent cx="1626235" cy="228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3166B" w14:textId="11D049FD" w:rsidR="0037224D" w:rsidRPr="0037224D" w:rsidRDefault="0037224D" w:rsidP="0037224D">
                            <w:pPr>
                              <w:pStyle w:val="Heading1"/>
                              <w:shd w:val="clear" w:color="auto" w:fill="FFFFFF"/>
                              <w:spacing w:after="0"/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24D"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BDP po </w:t>
                            </w:r>
                            <w:proofErr w:type="spellStart"/>
                            <w:r w:rsidRPr="0037224D"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stanovniku</w:t>
                            </w:r>
                            <w:proofErr w:type="spellEnd"/>
                            <w:r w:rsidRPr="0037224D"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u </w:t>
                            </w:r>
                            <w:proofErr w:type="spellStart"/>
                            <w:r w:rsidRPr="0037224D"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dolarima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A35B" id="Text Box 46" o:spid="_x0000_s1027" type="#_x0000_t202" style="position:absolute;left:0;text-align:left;margin-left:318.75pt;margin-top:22.1pt;width:128.0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" filled="f" stroked="f">
                <v:textbox>
                  <w:txbxContent>
                    <w:p w14:paraId="5823166B" w14:textId="11D049FD" w:rsidR="0037224D" w:rsidRPr="0037224D" w:rsidRDefault="0037224D" w:rsidP="0037224D">
                      <w:pPr>
                        <w:pStyle w:val="Heading1"/>
                        <w:shd w:val="clear" w:color="auto" w:fill="FFFFFF"/>
                        <w:spacing w:after="0"/>
                        <w:jc w:val="center"/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24D"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BDP po </w:t>
                      </w:r>
                      <w:proofErr w:type="spellStart"/>
                      <w:r w:rsidRPr="0037224D"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stanovniku</w:t>
                      </w:r>
                      <w:proofErr w:type="spellEnd"/>
                      <w:r w:rsidRPr="0037224D"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u </w:t>
                      </w:r>
                      <w:proofErr w:type="spellStart"/>
                      <w:r w:rsidRPr="0037224D"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dolarima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0F20">
        <w:rPr>
          <w:noProof/>
        </w:rPr>
        <w:drawing>
          <wp:inline distT="0" distB="0" distL="0" distR="0" wp14:anchorId="56561B35" wp14:editId="38068444">
            <wp:extent cx="5674360" cy="3267075"/>
            <wp:effectExtent l="0" t="0" r="2540" b="9525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333D9111-1EE6-ED2A-DB06-3AFC6CE51B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298268" w14:textId="4AFC8E4B" w:rsidR="00094D9E" w:rsidRPr="00CE2C2D" w:rsidRDefault="001E51D9" w:rsidP="00CE2C2D">
      <w:pPr>
        <w:pStyle w:val="HTMLPreformatted"/>
        <w:jc w:val="both"/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  <w:lang w:val="sr-Latn-RS"/>
        </w:rPr>
      </w:pP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Ovo</w:t>
      </w:r>
      <w:r w:rsidR="0037224D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usporavanje</w:t>
      </w:r>
      <w:proofErr w:type="spellEnd"/>
      <w:r w:rsidR="003B5A33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3B5A33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privrednog</w:t>
      </w:r>
      <w:proofErr w:type="spellEnd"/>
      <w:r w:rsidR="0037224D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rasta</w:t>
      </w:r>
      <w:proofErr w:type="spellEnd"/>
      <w:r w:rsidR="0037224D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="003B5A33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u </w:t>
      </w:r>
      <w:proofErr w:type="spellStart"/>
      <w:r w:rsidR="003B5A33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Kini</w:t>
      </w:r>
      <w:proofErr w:type="spellEnd"/>
      <w:r w:rsidR="003B5A33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je</w:t>
      </w:r>
      <w:r w:rsidR="0037224D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3B5A33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nastalo</w:t>
      </w:r>
      <w:proofErr w:type="spellEnd"/>
      <w:r w:rsidR="003B5A33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iz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sličnog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razloga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kao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ono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SSSR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-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: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zemlja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je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upala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takozvanu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zamku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21770C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srednjeg</w:t>
      </w:r>
      <w:proofErr w:type="spellEnd"/>
      <w:r w:rsidR="0021770C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21770C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nivoa</w:t>
      </w:r>
      <w:proofErr w:type="spellEnd"/>
      <w:r w:rsidR="0021770C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21770C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dohotka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kada</w:t>
      </w:r>
      <w:proofErr w:type="spellEnd"/>
      <w:r w:rsidR="00D20091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uprkos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D907C0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neprekinutom</w:t>
      </w:r>
      <w:proofErr w:type="spellEnd"/>
      <w:r w:rsidR="00D907C0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D907C0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toku</w:t>
      </w:r>
      <w:proofErr w:type="spellEnd"/>
      <w:r w:rsidR="00D907C0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D907C0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investiranja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rast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jednostavno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prestaje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.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Uzrok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tome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skoro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nedvosmisleno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leži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institucijama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: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neke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od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njih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naročito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one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državne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prvo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vreme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brzo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D20091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lako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pokreću</w:t>
      </w:r>
      <w:proofErr w:type="spellEnd"/>
      <w:r w:rsidR="007B39E8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rast</w:t>
      </w:r>
      <w:proofErr w:type="spellEnd"/>
      <w:r w:rsidR="00D20091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–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fabrike</w:t>
      </w:r>
      <w:proofErr w:type="spellEnd"/>
      <w:r w:rsidR="00D20091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škole</w:t>
      </w:r>
      <w:proofErr w:type="spellEnd"/>
      <w:r w:rsidR="00D20091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bolnice</w:t>
      </w:r>
      <w:proofErr w:type="spellEnd"/>
      <w:r w:rsidR="00D20091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gradove</w:t>
      </w:r>
      <w:proofErr w:type="spellEnd"/>
      <w:r w:rsidR="00D20091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…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a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uz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to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pošto</w:t>
      </w:r>
      <w:proofErr w:type="spellEnd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pravosuđe</w:t>
      </w:r>
      <w:proofErr w:type="spellEnd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slabo</w:t>
      </w:r>
      <w:proofErr w:type="spellEnd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funkcioniše</w:t>
      </w:r>
      <w:proofErr w:type="spellEnd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oštećeni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ne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mogu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ni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brzo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ni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lako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da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dođu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do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pravde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…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jednom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trenutku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takva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konstelacija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počinje</w:t>
      </w:r>
      <w:proofErr w:type="spellEnd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da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usporava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rast</w:t>
      </w:r>
      <w:proofErr w:type="spellEnd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.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Najsposobniji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odlaze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emigraciju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a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firme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koje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reše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da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o</w:t>
      </w:r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(p)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stanu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masovno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se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priklanjaju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novcu</w:t>
      </w:r>
      <w:proofErr w:type="spellEnd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iz</w:t>
      </w:r>
      <w:proofErr w:type="spellEnd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državno</w:t>
      </w:r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g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budžet</w:t>
      </w:r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a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a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time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prihvataju</w:t>
      </w:r>
      <w:proofErr w:type="spellEnd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državn</w:t>
      </w:r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volj</w:t>
      </w:r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prohtev</w:t>
      </w:r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e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. </w:t>
      </w:r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Cena je, </w:t>
      </w:r>
      <w:proofErr w:type="spellStart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međutim</w:t>
      </w:r>
      <w:proofErr w:type="spellEnd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previsoka</w:t>
      </w:r>
      <w:proofErr w:type="spellEnd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: </w:t>
      </w:r>
      <w:proofErr w:type="spellStart"/>
      <w:r w:rsidR="004A5DE7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u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mesto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da</w:t>
      </w:r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dalje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pokreću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rast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9C6106"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inovacije</w:t>
      </w:r>
      <w:proofErr w:type="spellEnd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>preduzetnici</w:t>
      </w:r>
      <w:proofErr w:type="spellEnd"/>
      <w:r w:rsidRPr="00F96E83">
        <w:rPr>
          <w:rFonts w:ascii="Times New Roman" w:hAnsi="Times New Roman" w:cs="Times New Roman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 xml:space="preserve">prvenstveno gledaju kako 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 xml:space="preserve">da </w:t>
      </w:r>
      <w:proofErr w:type="spellStart"/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>ostanu</w:t>
      </w:r>
      <w:proofErr w:type="spellEnd"/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 xml:space="preserve"> u </w:t>
      </w:r>
      <w:proofErr w:type="spellStart"/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>milosti</w:t>
      </w:r>
      <w:proofErr w:type="spellEnd"/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>političkih</w:t>
      </w:r>
      <w:proofErr w:type="spellEnd"/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>vlasti</w:t>
      </w:r>
      <w:proofErr w:type="spellEnd"/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 xml:space="preserve">. Pritisak 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tada </w:t>
      </w:r>
      <w:r w:rsidR="004A5DE7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raste 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>i na univerzitetima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, </w:t>
      </w:r>
      <w:r w:rsidR="00D907C0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>pa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 se </w:t>
      </w:r>
      <w:r w:rsidR="004A5DE7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i 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istraživanja često sele u emigraciju. </w:t>
      </w:r>
      <w:r w:rsidR="004A5DE7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A cena takve politike meri se usporavanjem privrednog rasta i zaostajanjem za vodećim 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>inovatorima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 u sv</w:t>
      </w:r>
      <w:r w:rsidR="004A5DE7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>e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>tu</w:t>
      </w:r>
      <w:r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>.</w:t>
      </w:r>
      <w:r w:rsidR="00CE2C2D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 </w:t>
      </w:r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I tako se polako ostvaruje davno cinično zapadnjačko proročanstvo o nemogučnosti </w:t>
      </w:r>
      <w:r w:rsidR="00427187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brzog privrednog </w:t>
      </w:r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 xml:space="preserve">rasta pri </w:t>
      </w:r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 xml:space="preserve">sve jačoj </w:t>
      </w:r>
      <w:proofErr w:type="spellStart"/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>cenzur</w:t>
      </w:r>
      <w:proofErr w:type="spellEnd"/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>i</w:t>
      </w:r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 xml:space="preserve">, </w:t>
      </w:r>
      <w:proofErr w:type="spellStart"/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>indoktrinacij</w:t>
      </w:r>
      <w:proofErr w:type="spellEnd"/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>i</w:t>
      </w:r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>i</w:t>
      </w:r>
      <w:proofErr w:type="spellEnd"/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</w:rPr>
        <w:t>represij</w:t>
      </w:r>
      <w:proofErr w:type="spellEnd"/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Cyrl-RS"/>
        </w:rPr>
        <w:t>i</w:t>
      </w:r>
      <w:r w:rsidR="00094D9E" w:rsidRPr="00F96E83">
        <w:rPr>
          <w:rStyle w:val="y2iqfc"/>
          <w:rFonts w:ascii="Times New Roman" w:hAnsi="Times New Roman" w:cs="Times New Roman"/>
          <w:sz w:val="24"/>
          <w:szCs w:val="24"/>
          <w:highlight w:val="cyan"/>
          <w:lang w:val="sr-Latn-RS"/>
        </w:rPr>
        <w:t>. To pravilo je glasilo: PC (personalni kompjuteri) i CP (koministička partija) ne mogu da cvetaju u isto vreme (PC and CP do not go well together).</w:t>
      </w:r>
      <w:r w:rsidR="00094D9E" w:rsidRPr="00CE2C2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E235C94" w14:textId="77777777" w:rsidR="00427187" w:rsidRDefault="006B0A98" w:rsidP="001E51D9">
      <w:pPr>
        <w:pStyle w:val="Heading1"/>
        <w:shd w:val="clear" w:color="auto" w:fill="FFFFFF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Svetske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finansijske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institucije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redom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Kini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ne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predviđaju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veći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četiri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ili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pet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odsto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godišnje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a taj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dovoljan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Kina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ikada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dostigne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 po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stepenu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Za to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joj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potreban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višedecenijski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rast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BDP po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stopi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najmanje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6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-7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%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godišnje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</w:p>
    <w:p w14:paraId="21F3A98B" w14:textId="43149D5E" w:rsidR="001E51D9" w:rsidRDefault="006B0A98" w:rsidP="001E51D9">
      <w:pPr>
        <w:pStyle w:val="Heading1"/>
        <w:shd w:val="clear" w:color="auto" w:fill="FFFFFF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lastRenderedPageBreak/>
        <w:t>Međutim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ako se to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nikada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ne desi</w:t>
      </w:r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Kina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nikada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ne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dostigne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snazi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niti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to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ne mora da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bude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kočnica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da Kina u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dogledno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vreme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postane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svetska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supersil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Pogledajmo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SSSR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nikada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dostigao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trećinu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SAD, pa 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je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skoro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četiri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decenije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bio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jedna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dve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ravnopravn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svetsk</w:t>
      </w:r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supersil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</w:p>
    <w:p w14:paraId="1A70046D" w14:textId="1CD3BB4D" w:rsidR="0016746E" w:rsidRDefault="00E96FA6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Kini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međutim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nadvila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druga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tamna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sila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počeo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se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smanuje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broj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stanovnika</w:t>
      </w:r>
      <w:proofErr w:type="spellEnd"/>
      <w:r w:rsidR="00E42A8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To je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posledica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“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politike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jednog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deteta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”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kojom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Mao Ce Tung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spasao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Kinu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masovne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gladi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ova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nerazumna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politika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sada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došl</w:t>
      </w:r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naplatu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broj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stanovnika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počeo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godine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godinu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opada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a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broj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novorođenih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mnogo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manji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broja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starijih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ljudi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Ova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politike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prekinuta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2016.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godine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katastrofalna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demografska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slika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Kine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se,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naravno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može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ublažiti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će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za to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svakako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biti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potrebne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decenije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</w:p>
    <w:p w14:paraId="36742115" w14:textId="2286D277" w:rsidR="0016746E" w:rsidRDefault="0016746E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944E6F0" wp14:editId="535C5882">
            <wp:extent cx="3409950" cy="22955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52DF0" w14:textId="0A13B0CC" w:rsidR="00134FF6" w:rsidRDefault="00CE2C2D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04E01B" wp14:editId="4C4B79B6">
            <wp:simplePos x="0" y="0"/>
            <wp:positionH relativeFrom="column">
              <wp:posOffset>209550</wp:posOffset>
            </wp:positionH>
            <wp:positionV relativeFrom="paragraph">
              <wp:posOffset>831215</wp:posOffset>
            </wp:positionV>
            <wp:extent cx="3562350" cy="2486025"/>
            <wp:effectExtent l="0" t="0" r="0" b="9525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S</w:t>
      </w:r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manjenje</w:t>
      </w:r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m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ponude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radne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snage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Kina </w:t>
      </w:r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je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izgubila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jedan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osnovnih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pokretača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privrednog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rasta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, p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a </w:t>
      </w:r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se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pažnja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sve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više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okreć</w:t>
      </w:r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zemljama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koje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još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uvek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imaju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taj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sastojak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neophodan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za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stvaranje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nove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supersil</w:t>
      </w:r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a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među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njima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Indija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Indonezija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Treća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koja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ima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šanse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da u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dal</w:t>
      </w:r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koj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budućnosti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krene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tim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putem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Brazil.</w:t>
      </w:r>
    </w:p>
    <w:p w14:paraId="2F56B40A" w14:textId="77777777" w:rsidR="00CE2C2D" w:rsidRDefault="00CE2C2D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0A2C6083" w14:textId="77777777" w:rsidR="00CE2C2D" w:rsidRDefault="00CE2C2D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235A10E2" w14:textId="77777777" w:rsidR="00CE2C2D" w:rsidRDefault="00CE2C2D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165362D5" w14:textId="77777777" w:rsidR="00CE2C2D" w:rsidRDefault="00CE2C2D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52CACBA3" w14:textId="77777777" w:rsidR="00CE2C2D" w:rsidRDefault="00CE2C2D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30DCBA7F" w14:textId="77777777" w:rsidR="00CE2C2D" w:rsidRDefault="00CE2C2D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48F29952" w14:textId="77777777" w:rsidR="00CE2C2D" w:rsidRDefault="00CE2C2D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3CBC7867" w14:textId="77777777" w:rsidR="00CE2C2D" w:rsidRDefault="00CE2C2D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36A29826" w14:textId="3CD93047" w:rsidR="00420F91" w:rsidRDefault="00134FF6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Pomalo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čudno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kada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pogleda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predviđanje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će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E74A3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do 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2050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godine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svetska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supersila</w:t>
      </w:r>
      <w:r w:rsidR="00E74A30">
        <w:rPr>
          <w:b w:val="0"/>
          <w:bCs w:val="0"/>
          <w:color w:val="211D1E"/>
          <w:sz w:val="24"/>
          <w:szCs w:val="24"/>
          <w:shd w:val="clear" w:color="auto" w:fill="FFFFFF"/>
        </w:rPr>
        <w:t>.postati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</w:t>
      </w:r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emlj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preko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1,3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milijard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stanovnika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zapanjujuće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niskim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životnim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standard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om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>S</w:t>
      </w:r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rpski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BDP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iznosi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oko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10.000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dolara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a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kineski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(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ruski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)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oko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12,000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dolara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šta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mislite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lastRenderedPageBreak/>
        <w:t>onda</w:t>
      </w:r>
      <w:proofErr w:type="spellEnd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koliki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je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indjski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BNP po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?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Skoro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je 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pet puta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manji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kineskog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iznosi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25663">
        <w:rPr>
          <w:b w:val="0"/>
          <w:bCs w:val="0"/>
          <w:color w:val="211D1E"/>
          <w:sz w:val="24"/>
          <w:szCs w:val="24"/>
          <w:shd w:val="clear" w:color="auto" w:fill="FFFFFF"/>
        </w:rPr>
        <w:t>tek</w:t>
      </w:r>
      <w:proofErr w:type="spellEnd"/>
      <w:r w:rsidR="0052566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oko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2100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dolara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Ako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još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dodamo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podatak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uglednog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časopisa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20F91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The Economist, </w:t>
      </w:r>
      <w:r w:rsidR="00CE2C2D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o tome </w:t>
      </w:r>
      <w:r w:rsidR="00420F91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da je </w:t>
      </w:r>
      <w:proofErr w:type="spellStart"/>
      <w:r w:rsidR="00420F91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p</w:t>
      </w:r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andemija</w:t>
      </w:r>
      <w:proofErr w:type="spellEnd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 </w:t>
      </w:r>
      <w:proofErr w:type="spellStart"/>
      <w:r w:rsidR="00F07DA4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Kovida</w:t>
      </w:r>
      <w:proofErr w:type="spellEnd"/>
      <w:r w:rsidR="00F07DA4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 u </w:t>
      </w:r>
      <w:proofErr w:type="spellStart"/>
      <w:r w:rsidR="00F07DA4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Indiji</w:t>
      </w:r>
      <w:proofErr w:type="spellEnd"/>
      <w:r w:rsidR="00F07DA4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 </w:t>
      </w:r>
      <w:proofErr w:type="spellStart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ubila</w:t>
      </w:r>
      <w:proofErr w:type="spellEnd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 </w:t>
      </w:r>
      <w:proofErr w:type="spellStart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između</w:t>
      </w:r>
      <w:proofErr w:type="spellEnd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 2,2 </w:t>
      </w:r>
      <w:proofErr w:type="spellStart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i</w:t>
      </w:r>
      <w:proofErr w:type="spellEnd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 9,7 </w:t>
      </w:r>
      <w:proofErr w:type="spellStart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miliona</w:t>
      </w:r>
      <w:proofErr w:type="spellEnd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 </w:t>
      </w:r>
      <w:proofErr w:type="spellStart"/>
      <w:r w:rsidR="005503EA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>lјudi</w:t>
      </w:r>
      <w:proofErr w:type="spellEnd"/>
      <w:r w:rsidR="00CE2C2D" w:rsidRPr="003640DF">
        <w:rPr>
          <w:b w:val="0"/>
          <w:bCs w:val="0"/>
          <w:color w:val="211D1E"/>
          <w:sz w:val="24"/>
          <w:szCs w:val="24"/>
          <w:highlight w:val="green"/>
          <w:shd w:val="clear" w:color="auto" w:fill="FFFFFF"/>
        </w:rPr>
        <w:t xml:space="preserve"> (!!!)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onda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zdravst</w:t>
      </w:r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>va</w:t>
      </w:r>
      <w:proofErr w:type="spellEnd"/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>,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statistike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mnogih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drugih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službi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možemo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samo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nagađamo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Pa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ipak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upravo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njena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starosna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piramida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stabilnim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brojem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mladog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sta</w:t>
      </w:r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>n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ovištva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daje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Indiji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šansu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u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budućnosti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postane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važna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ekonomska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sila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52566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3947F781" w14:textId="55D3DD13" w:rsidR="004E20A6" w:rsidRDefault="002779CD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Jednu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ključnih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poluga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budućem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privrednom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svakako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predstavlja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povezanost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Velikom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Britanijom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njenim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političkim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obrazovnim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sistemom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Uz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to,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Indiju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već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godinama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važi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za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zemlju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najvećom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ponudom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kvalifikovan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radn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snage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Već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legendarni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izveštaji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 tome da u SAD 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kol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centrima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rade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Indusi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koji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nisu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nikad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napustili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domovinu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Indusi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doduše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spavaju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danju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rade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noću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za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sada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to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jedini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način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Indiji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dobiju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odlično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plaćen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posao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>!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Isti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izveštaji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stižu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američkih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radiologa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čija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radna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mesta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reuzeli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doktori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medicine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kojima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internetom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stižu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snimci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p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acijen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t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226FA8">
        <w:rPr>
          <w:b w:val="0"/>
          <w:bCs w:val="0"/>
          <w:color w:val="211D1E"/>
          <w:sz w:val="24"/>
          <w:szCs w:val="24"/>
          <w:shd w:val="clear" w:color="auto" w:fill="FFFFFF"/>
        </w:rPr>
        <w:t>k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ojima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dijagnoz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26FA8">
        <w:rPr>
          <w:b w:val="0"/>
          <w:bCs w:val="0"/>
          <w:color w:val="211D1E"/>
          <w:sz w:val="24"/>
          <w:szCs w:val="24"/>
          <w:shd w:val="clear" w:color="auto" w:fill="FFFFFF"/>
        </w:rPr>
        <w:t>prepisana</w:t>
      </w:r>
      <w:proofErr w:type="spellEnd"/>
      <w:r w:rsidR="00226FA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terapij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26FA8">
        <w:rPr>
          <w:b w:val="0"/>
          <w:bCs w:val="0"/>
          <w:color w:val="211D1E"/>
          <w:sz w:val="24"/>
          <w:szCs w:val="24"/>
          <w:shd w:val="clear" w:color="auto" w:fill="FFFFFF"/>
        </w:rPr>
        <w:t>stiže</w:t>
      </w:r>
      <w:proofErr w:type="spellEnd"/>
      <w:r w:rsidR="00226FA8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Bombaja</w:t>
      </w:r>
      <w:proofErr w:type="spellEnd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Kalkute</w:t>
      </w:r>
      <w:proofErr w:type="spellEnd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ili</w:t>
      </w:r>
      <w:proofErr w:type="spellEnd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već</w:t>
      </w:r>
      <w:proofErr w:type="spellEnd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… </w:t>
      </w:r>
      <w:proofErr w:type="spellStart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iz</w:t>
      </w:r>
      <w:proofErr w:type="spellEnd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nekog</w:t>
      </w:r>
      <w:proofErr w:type="spellEnd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 xml:space="preserve"> dela </w:t>
      </w:r>
      <w:proofErr w:type="spellStart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Indije</w:t>
      </w:r>
      <w:proofErr w:type="spellEnd"/>
      <w:r w:rsidRPr="00A4390E">
        <w:rPr>
          <w:b w:val="0"/>
          <w:bCs w:val="0"/>
          <w:color w:val="211D1E"/>
          <w:sz w:val="24"/>
          <w:szCs w:val="24"/>
          <w:highlight w:val="yellow"/>
          <w:shd w:val="clear" w:color="auto" w:fill="FFFFFF"/>
        </w:rPr>
        <w:t>.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Uz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to, </w:t>
      </w:r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IT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industrija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već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udvostručila</w:t>
      </w:r>
      <w:proofErr w:type="spellEnd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prošloj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dekadi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d</w:t>
      </w:r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ekadi</w:t>
      </w:r>
      <w:proofErr w:type="spellEnd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pre </w:t>
      </w:r>
      <w:proofErr w:type="spellStart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svega</w:t>
      </w:r>
      <w:proofErr w:type="spellEnd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zahvaljujući</w:t>
      </w:r>
      <w:proofErr w:type="spellEnd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CLOUD </w:t>
      </w:r>
      <w:proofErr w:type="spellStart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platformi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a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naročito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zahvaljujući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većoj</w:t>
      </w:r>
      <w:proofErr w:type="spellEnd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svetsko</w:t>
      </w:r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j</w:t>
      </w:r>
      <w:proofErr w:type="spellEnd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ne</w:t>
      </w:r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stašici</w:t>
      </w:r>
      <w:proofErr w:type="spellEnd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softverskih</w:t>
      </w:r>
      <w:proofErr w:type="spellEnd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radnika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kojima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Indija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očigledno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raspolaže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dovoljnom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broju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2EE79C1F" w14:textId="28F5A4B5" w:rsidR="00BB4003" w:rsidRDefault="00BB7703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Naravno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v</w:t>
      </w:r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akav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razvoj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po </w:t>
      </w:r>
      <w:proofErr w:type="spellStart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>svoj</w:t>
      </w:r>
      <w:proofErr w:type="spellEnd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>prilici</w:t>
      </w:r>
      <w:proofErr w:type="spellEnd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neće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dovesti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do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proizvodnog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buma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koji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bi se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poredio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 </w:t>
      </w:r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“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azijskim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čudima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”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koja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zabeležena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u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Južnoj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Koreji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ili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Kini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jer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krajnje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neizvesno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ce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najobrazovaniji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deo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imati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snage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izvuče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siromaštva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ogroman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kontingent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nekvalifikovanog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stanovništva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ovakva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predviđanja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pomažu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da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se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objasni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zašto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će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Indija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biti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najbrže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rastuća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velika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ekonomija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svetu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ne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samo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>2022.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godine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zašto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ima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šanse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da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se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BB4003">
        <w:rPr>
          <w:b w:val="0"/>
          <w:bCs w:val="0"/>
          <w:color w:val="211D1E"/>
          <w:sz w:val="24"/>
          <w:szCs w:val="24"/>
          <w:shd w:val="clear" w:color="auto" w:fill="FFFFFF"/>
        </w:rPr>
        <w:t>tu</w:t>
      </w:r>
      <w:proofErr w:type="spellEnd"/>
      <w:r w:rsidR="00BB40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zadrži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godinama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BB40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39B6D240" w14:textId="7FFA51CC" w:rsidR="00BB7703" w:rsidRDefault="004E20A6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Ne </w:t>
      </w:r>
      <w:proofErr w:type="spellStart"/>
      <w:r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treba</w:t>
      </w:r>
      <w:proofErr w:type="spellEnd"/>
      <w:r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zaboraviti</w:t>
      </w:r>
      <w:proofErr w:type="spellEnd"/>
      <w:r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</w:t>
      </w:r>
      <w:r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to da je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čuvena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grupa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zemalja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nazvana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BRIKS (Brazil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Rusija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Indija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Kina)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ostala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bez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svoja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prva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dva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slova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.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Osim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svetskom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fudbalskom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prvenstvu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Brazil se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retko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pominje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a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Rusija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nakon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započinjanja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rata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Ukrajinom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ima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sve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manje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šanse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da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izađe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iz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zamke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sporog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privrednog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rasta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u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koju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se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zakopala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nakon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sve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većeg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oslanjanja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države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naftnu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industriju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. Na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sve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to, rat je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Rusiji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doneo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mnogostruke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pakete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ekonomskih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sankcija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koji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će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po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svoj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prilici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ostati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dugo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nako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što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se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ovaj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rat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završi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.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Razlog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je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jasan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: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poput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Vijetnamskog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rata,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gde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su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SAD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vodile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rat a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Rusija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“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samo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stajala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strane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”, u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ukrajins</w:t>
      </w:r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</w:t>
      </w:r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om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ratu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Rusija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je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preuzela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ulogu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koju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su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tada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imale</w:t>
      </w:r>
      <w:proofErr w:type="spellEnd"/>
      <w:r w:rsidR="00BB770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SAD. </w:t>
      </w:r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A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šteta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koju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Rusija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sada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trpi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od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sankcija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vrlo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je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ozbiljna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velika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jer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to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više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nije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onaj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SSSR,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gde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su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se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proizvodi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imali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domaće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komponente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. Ne,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Rusija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je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sada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zemlja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integrisana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u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međunarodno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tržište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u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kojoj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kompanije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koje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vade gas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naftu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koriste</w:t>
      </w:r>
      <w:proofErr w:type="spellEnd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zapadnu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uvoznu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opremu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gde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aviosaobraćaj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u </w:t>
      </w:r>
      <w:proofErr w:type="spellStart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najvećoj</w:t>
      </w:r>
      <w:proofErr w:type="spellEnd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meri (</w:t>
      </w:r>
      <w:proofErr w:type="spellStart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preko</w:t>
      </w:r>
      <w:proofErr w:type="spellEnd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90 </w:t>
      </w:r>
      <w:proofErr w:type="spellStart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odsto</w:t>
      </w:r>
      <w:proofErr w:type="spellEnd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)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odvija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avionima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tipa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Boing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Airbus,  a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prekid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saradnje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tim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kompanijama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ostavlja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ruske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aviokompanije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bez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rezervnih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delova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.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Isto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se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događa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u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najvećem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broju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proizvodnih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lanaca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u </w:t>
      </w:r>
      <w:proofErr w:type="spellStart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zemlji</w:t>
      </w:r>
      <w:proofErr w:type="spellEnd"/>
      <w:r w:rsidR="007F7C2A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.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Kakva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budućnost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čeka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Rusiju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? Na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kratak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rok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sigurno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neće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biti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ružičast</w:t>
      </w:r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. A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na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dugi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rok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sad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institucijama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koje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sada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ima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ni</w:t>
      </w:r>
      <w:proofErr w:type="spellEnd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kasnije</w:t>
      </w:r>
      <w:proofErr w:type="spellEnd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se </w:t>
      </w:r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ne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može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očekivati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neki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snažnijij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privredni</w:t>
      </w:r>
      <w:proofErr w:type="spellEnd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EC1993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rast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. Status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supersile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se ne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gubi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ni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brzo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ni</w:t>
      </w:r>
      <w:proofErr w:type="spellEnd"/>
      <w:r w:rsidR="003640DF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lako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ali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nit u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izgledi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nisu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povoljni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,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barem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u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ovom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trenutku</w:t>
      </w:r>
      <w:proofErr w:type="spellEnd"/>
      <w:r w:rsidR="000F309D" w:rsidRPr="00F96E83">
        <w:rPr>
          <w:b w:val="0"/>
          <w:bCs w:val="0"/>
          <w:color w:val="211D1E"/>
          <w:sz w:val="24"/>
          <w:szCs w:val="24"/>
          <w:highlight w:val="cyan"/>
          <w:shd w:val="clear" w:color="auto" w:fill="FFFFFF"/>
        </w:rPr>
        <w:t>.</w:t>
      </w:r>
      <w:r w:rsidR="000F309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349AE0DE" w14:textId="4EDB8850" w:rsidR="007F7C2A" w:rsidRDefault="007F7C2A" w:rsidP="0021770C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I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konačno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kad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pogledamo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će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zemlje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biti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najrazvijenije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među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njima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nećemo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naći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jednu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od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onih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koje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ovde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pominju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kao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buduće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supersile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Među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najravzijenijima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redosled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vrlo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malo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promen</w:t>
      </w:r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najbogatiji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2017B3">
        <w:rPr>
          <w:b w:val="0"/>
          <w:bCs w:val="0"/>
          <w:color w:val="211D1E"/>
          <w:sz w:val="24"/>
          <w:szCs w:val="24"/>
          <w:shd w:val="clear" w:color="auto" w:fill="FFFFFF"/>
          <w:lang w:val="sr-Latn-RS"/>
        </w:rPr>
        <w:t xml:space="preserve">će biti Singapur i Hongkong, koji će pomeriti Veliku Britaniju,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Švajsccarska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Austriju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ka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dnu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kolone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kojoj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rangira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deset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najbogatijih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zemalja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sveta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</w:p>
    <w:p w14:paraId="6EE20E4D" w14:textId="45FD8FF3" w:rsidR="00FA2BEA" w:rsidRDefault="00FA2BEA" w:rsidP="00BA06C6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  <w:lang w:val="sr-Latn-RS"/>
        </w:rPr>
      </w:pPr>
      <w:r>
        <w:rPr>
          <w:noProof/>
        </w:rPr>
        <w:lastRenderedPageBreak/>
        <w:drawing>
          <wp:inline distT="0" distB="0" distL="0" distR="0" wp14:anchorId="248A1E38" wp14:editId="48A9844F">
            <wp:extent cx="5610225" cy="2868865"/>
            <wp:effectExtent l="0" t="0" r="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8213" cy="287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849B3" w14:textId="53F1B661" w:rsidR="00FA2BEA" w:rsidRDefault="002017B3" w:rsidP="00BA06C6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  <w:lang w:val="sr-Latn-RS"/>
        </w:rPr>
      </w:pPr>
      <w:r w:rsidRPr="002017B3">
        <w:rPr>
          <w:b w:val="0"/>
          <w:bCs w:val="0"/>
          <w:color w:val="0F0F0F"/>
          <w:sz w:val="24"/>
          <w:szCs w:val="24"/>
          <w:highlight w:val="yellow"/>
          <w:lang w:val="sr-Latn-RS"/>
        </w:rPr>
        <w:t>Izvor:</w:t>
      </w:r>
    </w:p>
    <w:p w14:paraId="2F642084" w14:textId="66BF4D31" w:rsidR="00D054E2" w:rsidRDefault="00914E25" w:rsidP="00B23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Zahvaljujući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dvadesetogodišnjem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brzom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rastu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D054E2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BDP </w:t>
      </w:r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po </w:t>
      </w:r>
      <w:proofErr w:type="spellStart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stanovniku</w:t>
      </w:r>
      <w:proofErr w:type="spellEnd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je n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eprestrano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rastao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da bi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godine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izjednačio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bruto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domaćim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proizvodom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Srbiji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koji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iznosi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oko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deset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hiljada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dolara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stanovniku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godišnje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To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omogućiti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mnogim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delovima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planete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započnu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ubrzani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procesi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urbanizacije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što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bi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budućnosti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moglo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podstakne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zasniva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tehničkom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progresu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sada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kada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kineski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pao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ispod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pet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odsto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godišnje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za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Indiju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predviđa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BDP od 7,8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odsto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godišnje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</w:p>
    <w:p w14:paraId="26D18D08" w14:textId="43FD1D0E" w:rsidR="000F309D" w:rsidRDefault="00914E25" w:rsidP="00B23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Uz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procene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treba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smetnuti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uma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se 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u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svetu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dešavala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brojna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“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azijska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čuda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”</w:t>
      </w:r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ali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nijedno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do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sada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nije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preokrenulo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istoriju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Uz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to, ko god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makar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amaterski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bavio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predviđanjem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budućnosti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nikako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ne bi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trebalo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smetne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uma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skoro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velika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proročanstva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ipak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bila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pogrešna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Kao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primer ono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iz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1979,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kada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je prof. </w:t>
      </w:r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F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ogel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</w:t>
      </w:r>
      <w:proofErr w:type="spellEnd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Harvarda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predvideo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Japan po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</w:t>
      </w:r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emašiti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SAD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ostaviti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ih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daleko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iza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sebe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Ili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nobelovac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7D2BE7" w:rsidRPr="00FE2BFD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en-GB"/>
        </w:rPr>
        <w:t xml:space="preserve">Pol </w:t>
      </w:r>
      <w:proofErr w:type="spellStart"/>
      <w:r w:rsidR="007D2BE7" w:rsidRPr="00FE2BFD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en-GB"/>
        </w:rPr>
        <w:t>Samjuelson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koji je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ostao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poznat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po </w:t>
      </w:r>
      <w:proofErr w:type="spellStart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osvojenoj</w:t>
      </w:r>
      <w:proofErr w:type="spellEnd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obelov</w:t>
      </w:r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oj</w:t>
      </w:r>
      <w:proofErr w:type="spellEnd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na</w:t>
      </w:r>
      <w:proofErr w:type="spellStart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gradi</w:t>
      </w:r>
      <w:proofErr w:type="spellEnd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za </w:t>
      </w:r>
      <w:proofErr w:type="spellStart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ekonomiju</w:t>
      </w:r>
      <w:proofErr w:type="spellEnd"/>
      <w:r w:rsidR="00FE2BF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jednoj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katastrofalnog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grešci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u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kojoj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predvideo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Sovjetski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savez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samo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opstati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već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kroz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istoriju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potvrditi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svoj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dugoročni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prosperitet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 </w:t>
      </w:r>
    </w:p>
    <w:p w14:paraId="5EEA22F5" w14:textId="4C9CC9CA" w:rsidR="00D70941" w:rsidRDefault="007D2BE7" w:rsidP="00B23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Pa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ipak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ko god da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bavi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predviđanjem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radom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tome,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čitanjem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komentarisanjem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svakom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slučaju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naći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dobrom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društvu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A da li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navedene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projekcije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ostvariti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Jedna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svakako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hoće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koja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god od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nerazvijenih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zemalja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uspe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temeljno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urbanizuje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sagradi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čvrste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demokratske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institucije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osiguraće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sebi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izbegne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zamku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srednjeg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nivoa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dohotka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koja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zarobila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SSSR,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kasnije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Rusiju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sada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lako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može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se desi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Indiji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Kini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ili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Indoneziji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Japan 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prepreku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preskočio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pokazao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je </w:t>
      </w:r>
      <w:proofErr w:type="spellStart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takav</w:t>
      </w:r>
      <w:proofErr w:type="spellEnd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ishod</w:t>
      </w:r>
      <w:proofErr w:type="spellEnd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moguć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Sada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je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drugima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taj put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te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lekcije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nauče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ponove</w:t>
      </w:r>
      <w:proofErr w:type="spellEnd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</w:p>
    <w:p w14:paraId="4991855A" w14:textId="77777777" w:rsidR="007D2BE7" w:rsidRDefault="007D2BE7" w:rsidP="007D2BE7">
      <w:pPr>
        <w:shd w:val="clear" w:color="auto" w:fill="FFFFFF"/>
        <w:spacing w:before="100" w:beforeAutospacing="1" w:after="100" w:afterAutospacing="1" w:line="240" w:lineRule="auto"/>
        <w:rPr>
          <w:color w:val="333333"/>
          <w:sz w:val="54"/>
          <w:szCs w:val="54"/>
        </w:rPr>
      </w:pPr>
    </w:p>
    <w:p w14:paraId="67BEEB0C" w14:textId="77777777" w:rsidR="00D70941" w:rsidRPr="00D70941" w:rsidRDefault="00D70941" w:rsidP="00D70941">
      <w:pPr>
        <w:shd w:val="clear" w:color="auto" w:fill="FFFFFF"/>
        <w:spacing w:before="400" w:after="200" w:line="450" w:lineRule="atLeast"/>
        <w:outlineLvl w:val="0"/>
        <w:rPr>
          <w:rFonts w:ascii="Cambria" w:eastAsia="Times New Roman" w:hAnsi="Cambria" w:cs="Times New Roman"/>
          <w:color w:val="000000"/>
          <w:spacing w:val="-2"/>
          <w:kern w:val="36"/>
          <w:sz w:val="36"/>
          <w:szCs w:val="36"/>
          <w:lang w:eastAsia="en-GB"/>
        </w:rPr>
      </w:pPr>
    </w:p>
    <w:sectPr w:rsidR="00D70941" w:rsidRPr="00D7094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D346" w14:textId="77777777" w:rsidR="00AD1927" w:rsidRDefault="00AD1927" w:rsidP="001E51D9">
      <w:pPr>
        <w:spacing w:after="0" w:line="240" w:lineRule="auto"/>
      </w:pPr>
      <w:r>
        <w:separator/>
      </w:r>
    </w:p>
  </w:endnote>
  <w:endnote w:type="continuationSeparator" w:id="0">
    <w:p w14:paraId="70A9981F" w14:textId="77777777" w:rsidR="00AD1927" w:rsidRDefault="00AD1927" w:rsidP="001E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54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F2AFF" w14:textId="6A863B41" w:rsidR="001E51D9" w:rsidRDefault="001E5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FA7FB" w14:textId="77777777" w:rsidR="001E51D9" w:rsidRDefault="001E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833B" w14:textId="77777777" w:rsidR="00AD1927" w:rsidRDefault="00AD1927" w:rsidP="001E51D9">
      <w:pPr>
        <w:spacing w:after="0" w:line="240" w:lineRule="auto"/>
      </w:pPr>
      <w:r>
        <w:separator/>
      </w:r>
    </w:p>
  </w:footnote>
  <w:footnote w:type="continuationSeparator" w:id="0">
    <w:p w14:paraId="630E2100" w14:textId="77777777" w:rsidR="00AD1927" w:rsidRDefault="00AD1927" w:rsidP="001E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1CB"/>
    <w:multiLevelType w:val="multilevel"/>
    <w:tmpl w:val="6DB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1535F"/>
    <w:multiLevelType w:val="hybridMultilevel"/>
    <w:tmpl w:val="3A4A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39C1"/>
    <w:multiLevelType w:val="multilevel"/>
    <w:tmpl w:val="D50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7724C"/>
    <w:multiLevelType w:val="multilevel"/>
    <w:tmpl w:val="300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827842">
    <w:abstractNumId w:val="0"/>
  </w:num>
  <w:num w:numId="2" w16cid:durableId="780611040">
    <w:abstractNumId w:val="2"/>
  </w:num>
  <w:num w:numId="3" w16cid:durableId="667906959">
    <w:abstractNumId w:val="3"/>
  </w:num>
  <w:num w:numId="4" w16cid:durableId="147680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41"/>
    <w:rsid w:val="00014C48"/>
    <w:rsid w:val="000451D1"/>
    <w:rsid w:val="000479E6"/>
    <w:rsid w:val="000630BC"/>
    <w:rsid w:val="000763DF"/>
    <w:rsid w:val="00094BD7"/>
    <w:rsid w:val="00094D9E"/>
    <w:rsid w:val="000B6E87"/>
    <w:rsid w:val="000D6814"/>
    <w:rsid w:val="000F309D"/>
    <w:rsid w:val="00122F80"/>
    <w:rsid w:val="00134FF6"/>
    <w:rsid w:val="00140FC8"/>
    <w:rsid w:val="00155C7B"/>
    <w:rsid w:val="0016746E"/>
    <w:rsid w:val="00176E88"/>
    <w:rsid w:val="001840F1"/>
    <w:rsid w:val="001D5C09"/>
    <w:rsid w:val="001E51D9"/>
    <w:rsid w:val="002017B3"/>
    <w:rsid w:val="002053B9"/>
    <w:rsid w:val="002067CD"/>
    <w:rsid w:val="00211B80"/>
    <w:rsid w:val="0021770C"/>
    <w:rsid w:val="00226FA8"/>
    <w:rsid w:val="002736AF"/>
    <w:rsid w:val="002779CD"/>
    <w:rsid w:val="0028559B"/>
    <w:rsid w:val="002E6A07"/>
    <w:rsid w:val="002F1FC9"/>
    <w:rsid w:val="003231FB"/>
    <w:rsid w:val="00333702"/>
    <w:rsid w:val="00345CA9"/>
    <w:rsid w:val="003640DF"/>
    <w:rsid w:val="0037224D"/>
    <w:rsid w:val="003830F3"/>
    <w:rsid w:val="0038752D"/>
    <w:rsid w:val="003951D1"/>
    <w:rsid w:val="003A06A6"/>
    <w:rsid w:val="003A310B"/>
    <w:rsid w:val="003A766C"/>
    <w:rsid w:val="003B5A33"/>
    <w:rsid w:val="003C3C1E"/>
    <w:rsid w:val="003C50D7"/>
    <w:rsid w:val="003C54CE"/>
    <w:rsid w:val="003C664E"/>
    <w:rsid w:val="00420F91"/>
    <w:rsid w:val="00427187"/>
    <w:rsid w:val="0046113C"/>
    <w:rsid w:val="004703DD"/>
    <w:rsid w:val="004A4D5D"/>
    <w:rsid w:val="004A5DE7"/>
    <w:rsid w:val="004A7A8C"/>
    <w:rsid w:val="004E20A6"/>
    <w:rsid w:val="00500AB4"/>
    <w:rsid w:val="00504B51"/>
    <w:rsid w:val="00505D44"/>
    <w:rsid w:val="005130A5"/>
    <w:rsid w:val="00514282"/>
    <w:rsid w:val="00525663"/>
    <w:rsid w:val="005503EA"/>
    <w:rsid w:val="005505EA"/>
    <w:rsid w:val="00552C5E"/>
    <w:rsid w:val="0056268F"/>
    <w:rsid w:val="005A0F54"/>
    <w:rsid w:val="005A4AA5"/>
    <w:rsid w:val="005B3D1F"/>
    <w:rsid w:val="005C29FC"/>
    <w:rsid w:val="005D368B"/>
    <w:rsid w:val="00611C1D"/>
    <w:rsid w:val="006605BD"/>
    <w:rsid w:val="006862DC"/>
    <w:rsid w:val="0069504B"/>
    <w:rsid w:val="006A029A"/>
    <w:rsid w:val="006B0A98"/>
    <w:rsid w:val="006B4101"/>
    <w:rsid w:val="0070046B"/>
    <w:rsid w:val="007006DA"/>
    <w:rsid w:val="00702B9A"/>
    <w:rsid w:val="00717F8E"/>
    <w:rsid w:val="00730F20"/>
    <w:rsid w:val="00737536"/>
    <w:rsid w:val="00745EE3"/>
    <w:rsid w:val="00751F9D"/>
    <w:rsid w:val="0079123E"/>
    <w:rsid w:val="007A1328"/>
    <w:rsid w:val="007A2A12"/>
    <w:rsid w:val="007A7AC3"/>
    <w:rsid w:val="007B39E8"/>
    <w:rsid w:val="007D2BE7"/>
    <w:rsid w:val="007D3608"/>
    <w:rsid w:val="007E4A01"/>
    <w:rsid w:val="007F22D3"/>
    <w:rsid w:val="007F7C2A"/>
    <w:rsid w:val="00802721"/>
    <w:rsid w:val="00806209"/>
    <w:rsid w:val="008077D4"/>
    <w:rsid w:val="00812546"/>
    <w:rsid w:val="008245C7"/>
    <w:rsid w:val="008314A6"/>
    <w:rsid w:val="00831F27"/>
    <w:rsid w:val="008A0D1A"/>
    <w:rsid w:val="008B7A54"/>
    <w:rsid w:val="008C693C"/>
    <w:rsid w:val="008D015E"/>
    <w:rsid w:val="008E41B3"/>
    <w:rsid w:val="008E652A"/>
    <w:rsid w:val="008F15E8"/>
    <w:rsid w:val="008F3195"/>
    <w:rsid w:val="00902249"/>
    <w:rsid w:val="00914E25"/>
    <w:rsid w:val="00932D01"/>
    <w:rsid w:val="0094384C"/>
    <w:rsid w:val="00947C34"/>
    <w:rsid w:val="009744C9"/>
    <w:rsid w:val="009770F5"/>
    <w:rsid w:val="00997532"/>
    <w:rsid w:val="009A45DA"/>
    <w:rsid w:val="009C5314"/>
    <w:rsid w:val="009C6106"/>
    <w:rsid w:val="00A027CC"/>
    <w:rsid w:val="00A4390E"/>
    <w:rsid w:val="00A77BC5"/>
    <w:rsid w:val="00AC0DDF"/>
    <w:rsid w:val="00AD1927"/>
    <w:rsid w:val="00AD499C"/>
    <w:rsid w:val="00AE1735"/>
    <w:rsid w:val="00AF0A1A"/>
    <w:rsid w:val="00B03496"/>
    <w:rsid w:val="00B23397"/>
    <w:rsid w:val="00B52767"/>
    <w:rsid w:val="00B90038"/>
    <w:rsid w:val="00B9172C"/>
    <w:rsid w:val="00BA06C6"/>
    <w:rsid w:val="00BA6C6D"/>
    <w:rsid w:val="00BB4003"/>
    <w:rsid w:val="00BB7703"/>
    <w:rsid w:val="00BE2FB5"/>
    <w:rsid w:val="00BF1670"/>
    <w:rsid w:val="00C36F3B"/>
    <w:rsid w:val="00C420C6"/>
    <w:rsid w:val="00C750EF"/>
    <w:rsid w:val="00C81B42"/>
    <w:rsid w:val="00C87811"/>
    <w:rsid w:val="00C96FAA"/>
    <w:rsid w:val="00CB22A7"/>
    <w:rsid w:val="00CD2CE3"/>
    <w:rsid w:val="00CE2C2D"/>
    <w:rsid w:val="00CF2E8A"/>
    <w:rsid w:val="00D017A0"/>
    <w:rsid w:val="00D054E2"/>
    <w:rsid w:val="00D07A18"/>
    <w:rsid w:val="00D13B10"/>
    <w:rsid w:val="00D20091"/>
    <w:rsid w:val="00D300CC"/>
    <w:rsid w:val="00D56DF2"/>
    <w:rsid w:val="00D66635"/>
    <w:rsid w:val="00D70941"/>
    <w:rsid w:val="00D71E60"/>
    <w:rsid w:val="00D7421F"/>
    <w:rsid w:val="00D907C0"/>
    <w:rsid w:val="00D97C9B"/>
    <w:rsid w:val="00DC1D61"/>
    <w:rsid w:val="00DD6B46"/>
    <w:rsid w:val="00DF1442"/>
    <w:rsid w:val="00E07345"/>
    <w:rsid w:val="00E07A66"/>
    <w:rsid w:val="00E42A8A"/>
    <w:rsid w:val="00E43804"/>
    <w:rsid w:val="00E44667"/>
    <w:rsid w:val="00E456A5"/>
    <w:rsid w:val="00E469D1"/>
    <w:rsid w:val="00E74A30"/>
    <w:rsid w:val="00E7691E"/>
    <w:rsid w:val="00E77768"/>
    <w:rsid w:val="00E820DC"/>
    <w:rsid w:val="00E96FA6"/>
    <w:rsid w:val="00EC1993"/>
    <w:rsid w:val="00EC4ED9"/>
    <w:rsid w:val="00ED3E69"/>
    <w:rsid w:val="00EE7C73"/>
    <w:rsid w:val="00F07DA4"/>
    <w:rsid w:val="00F17D7F"/>
    <w:rsid w:val="00F239A4"/>
    <w:rsid w:val="00F516FA"/>
    <w:rsid w:val="00F96E83"/>
    <w:rsid w:val="00FA2BEA"/>
    <w:rsid w:val="00FC5F17"/>
    <w:rsid w:val="00FD49BB"/>
    <w:rsid w:val="00FE2BFD"/>
    <w:rsid w:val="00FE3723"/>
    <w:rsid w:val="00FE417C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92E2"/>
  <w15:docId w15:val="{69DAD2E0-4BAB-4103-8DD2-E12E731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D70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9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C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830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1">
    <w:name w:val="Date1"/>
    <w:basedOn w:val="DefaultParagraphFont"/>
    <w:rsid w:val="00D97C9B"/>
  </w:style>
  <w:style w:type="character" w:customStyle="1" w:styleId="author">
    <w:name w:val="author"/>
    <w:basedOn w:val="DefaultParagraphFont"/>
    <w:rsid w:val="00D97C9B"/>
  </w:style>
  <w:style w:type="character" w:customStyle="1" w:styleId="comments">
    <w:name w:val="comments"/>
    <w:basedOn w:val="DefaultParagraphFont"/>
    <w:rsid w:val="00D97C9B"/>
  </w:style>
  <w:style w:type="character" w:styleId="Emphasis">
    <w:name w:val="Emphasis"/>
    <w:basedOn w:val="DefaultParagraphFont"/>
    <w:uiPriority w:val="20"/>
    <w:qFormat/>
    <w:rsid w:val="005A0F5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44C9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3231FB"/>
  </w:style>
  <w:style w:type="paragraph" w:styleId="HTMLPreformatted">
    <w:name w:val="HTML Preformatted"/>
    <w:basedOn w:val="Normal"/>
    <w:link w:val="HTMLPreformattedChar"/>
    <w:uiPriority w:val="99"/>
    <w:unhideWhenUsed/>
    <w:rsid w:val="001E5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51D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E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D9"/>
  </w:style>
  <w:style w:type="paragraph" w:styleId="Footer">
    <w:name w:val="footer"/>
    <w:basedOn w:val="Normal"/>
    <w:link w:val="FooterChar"/>
    <w:uiPriority w:val="99"/>
    <w:unhideWhenUsed/>
    <w:rsid w:val="001E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1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58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7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2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93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205033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64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64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82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18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8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8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45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3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03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8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842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64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29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4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5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1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69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06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4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0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7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11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24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00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4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1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16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83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1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55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14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3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71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5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9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72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7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4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8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223614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194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9366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40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7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83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7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8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22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92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7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2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4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8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0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89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9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27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41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4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99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73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94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791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6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1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9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49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9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41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2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5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394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70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9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56952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32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7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5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2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2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ta1\STARI_D\My%20Documents\PROJEKTI\world%20gdp%20205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b="1"/>
              <a:t>Najveće</a:t>
            </a:r>
            <a:r>
              <a:rPr lang="sr-Latn-RS" b="1" baseline="0"/>
              <a:t> privrede sveta, 2020-2050</a:t>
            </a:r>
          </a:p>
          <a:p>
            <a:pPr>
              <a:defRPr b="1"/>
            </a:pPr>
            <a:r>
              <a:rPr lang="sr-Latn-RS" b="1" baseline="0"/>
              <a:t>BDP, milijarde dolara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879778342492564"/>
          <c:y val="0.20336652036297354"/>
          <c:w val="0.83579585143272039"/>
          <c:h val="0.7330884528372070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Sheet1!$B$32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2">
                    <a:lumMod val="40000"/>
                    <a:lumOff val="6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AB-4F1A-8EDF-8572B5535F24}"/>
              </c:ext>
            </c:extLst>
          </c:dPt>
          <c:cat>
            <c:strRef>
              <c:f>Sheet1!$A$33:$A$43</c:f>
              <c:strCache>
                <c:ptCount val="11"/>
                <c:pt idx="0">
                  <c:v>SAD</c:v>
                </c:pt>
                <c:pt idx="1">
                  <c:v>Kina</c:v>
                </c:pt>
                <c:pt idx="2">
                  <c:v>Indija</c:v>
                </c:pt>
                <c:pt idx="3">
                  <c:v>Indonezija</c:v>
                </c:pt>
                <c:pt idx="4">
                  <c:v>Japan</c:v>
                </c:pt>
                <c:pt idx="5">
                  <c:v>Nemačka</c:v>
                </c:pt>
                <c:pt idx="6">
                  <c:v>V. Britanija</c:v>
                </c:pt>
                <c:pt idx="7">
                  <c:v>Francuska</c:v>
                </c:pt>
                <c:pt idx="8">
                  <c:v>Kanada </c:v>
                </c:pt>
                <c:pt idx="9">
                  <c:v>Italija</c:v>
                </c:pt>
                <c:pt idx="10">
                  <c:v>Brazil</c:v>
                </c:pt>
              </c:strCache>
            </c:strRef>
          </c:cat>
          <c:val>
            <c:numRef>
              <c:f>Sheet1!$B$33:$B$43</c:f>
              <c:numCache>
                <c:formatCode>General</c:formatCode>
                <c:ptCount val="11"/>
                <c:pt idx="0">
                  <c:v>18</c:v>
                </c:pt>
                <c:pt idx="1">
                  <c:v>11</c:v>
                </c:pt>
                <c:pt idx="2">
                  <c:v>2</c:v>
                </c:pt>
                <c:pt idx="3">
                  <c:v>0.9</c:v>
                </c:pt>
                <c:pt idx="4">
                  <c:v>3</c:v>
                </c:pt>
                <c:pt idx="5">
                  <c:v>1.5</c:v>
                </c:pt>
                <c:pt idx="6">
                  <c:v>1</c:v>
                </c:pt>
                <c:pt idx="7">
                  <c:v>1.2</c:v>
                </c:pt>
                <c:pt idx="8">
                  <c:v>0.6</c:v>
                </c:pt>
                <c:pt idx="9">
                  <c:v>1.8</c:v>
                </c:pt>
                <c:pt idx="10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AB-4F1A-8EDF-8572B5535F24}"/>
            </c:ext>
          </c:extLst>
        </c:ser>
        <c:ser>
          <c:idx val="1"/>
          <c:order val="1"/>
          <c:tx>
            <c:strRef>
              <c:f>Sheet1!$C$32</c:f>
              <c:strCache>
                <c:ptCount val="1"/>
                <c:pt idx="0">
                  <c:v>2020-2030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Sheet1!$A$33:$A$43</c:f>
              <c:strCache>
                <c:ptCount val="11"/>
                <c:pt idx="0">
                  <c:v>SAD</c:v>
                </c:pt>
                <c:pt idx="1">
                  <c:v>Kina</c:v>
                </c:pt>
                <c:pt idx="2">
                  <c:v>Indija</c:v>
                </c:pt>
                <c:pt idx="3">
                  <c:v>Indonezija</c:v>
                </c:pt>
                <c:pt idx="4">
                  <c:v>Japan</c:v>
                </c:pt>
                <c:pt idx="5">
                  <c:v>Nemačka</c:v>
                </c:pt>
                <c:pt idx="6">
                  <c:v>V. Britanija</c:v>
                </c:pt>
                <c:pt idx="7">
                  <c:v>Francuska</c:v>
                </c:pt>
                <c:pt idx="8">
                  <c:v>Kanada </c:v>
                </c:pt>
                <c:pt idx="9">
                  <c:v>Italija</c:v>
                </c:pt>
                <c:pt idx="10">
                  <c:v>Brazil</c:v>
                </c:pt>
              </c:strCache>
            </c:strRef>
          </c:cat>
          <c:val>
            <c:numRef>
              <c:f>Sheet1!$C$33:$C$43</c:f>
              <c:numCache>
                <c:formatCode>General</c:formatCode>
                <c:ptCount val="11"/>
                <c:pt idx="0">
                  <c:v>5</c:v>
                </c:pt>
                <c:pt idx="1">
                  <c:v>15</c:v>
                </c:pt>
                <c:pt idx="2">
                  <c:v>6</c:v>
                </c:pt>
                <c:pt idx="3">
                  <c:v>1.5</c:v>
                </c:pt>
                <c:pt idx="4">
                  <c:v>2</c:v>
                </c:pt>
                <c:pt idx="5">
                  <c:v>2</c:v>
                </c:pt>
                <c:pt idx="6">
                  <c:v>1.6</c:v>
                </c:pt>
                <c:pt idx="7">
                  <c:v>1.2</c:v>
                </c:pt>
                <c:pt idx="8">
                  <c:v>1.4</c:v>
                </c:pt>
                <c:pt idx="9">
                  <c:v>0.49999999999999978</c:v>
                </c:pt>
                <c:pt idx="10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AB-4F1A-8EDF-8572B5535F24}"/>
            </c:ext>
          </c:extLst>
        </c:ser>
        <c:ser>
          <c:idx val="2"/>
          <c:order val="2"/>
          <c:tx>
            <c:strRef>
              <c:f>Sheet1!$D$32</c:f>
              <c:strCache>
                <c:ptCount val="1"/>
                <c:pt idx="0">
                  <c:v>2030-2050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Sheet1!$A$33:$A$43</c:f>
              <c:strCache>
                <c:ptCount val="11"/>
                <c:pt idx="0">
                  <c:v>SAD</c:v>
                </c:pt>
                <c:pt idx="1">
                  <c:v>Kina</c:v>
                </c:pt>
                <c:pt idx="2">
                  <c:v>Indija</c:v>
                </c:pt>
                <c:pt idx="3">
                  <c:v>Indonezija</c:v>
                </c:pt>
                <c:pt idx="4">
                  <c:v>Japan</c:v>
                </c:pt>
                <c:pt idx="5">
                  <c:v>Nemačka</c:v>
                </c:pt>
                <c:pt idx="6">
                  <c:v>V. Britanija</c:v>
                </c:pt>
                <c:pt idx="7">
                  <c:v>Francuska</c:v>
                </c:pt>
                <c:pt idx="8">
                  <c:v>Kanada </c:v>
                </c:pt>
                <c:pt idx="9">
                  <c:v>Italija</c:v>
                </c:pt>
                <c:pt idx="10">
                  <c:v>Brazil</c:v>
                </c:pt>
              </c:strCache>
            </c:strRef>
          </c:cat>
          <c:val>
            <c:numRef>
              <c:f>Sheet1!$D$33:$D$43</c:f>
              <c:numCache>
                <c:formatCode>General</c:formatCode>
                <c:ptCount val="11"/>
                <c:pt idx="0">
                  <c:v>11</c:v>
                </c:pt>
                <c:pt idx="1">
                  <c:v>23</c:v>
                </c:pt>
                <c:pt idx="2">
                  <c:v>20</c:v>
                </c:pt>
                <c:pt idx="3">
                  <c:v>4.8000000000000007</c:v>
                </c:pt>
                <c:pt idx="4">
                  <c:v>2</c:v>
                </c:pt>
                <c:pt idx="5">
                  <c:v>2.5999999999999996</c:v>
                </c:pt>
                <c:pt idx="6">
                  <c:v>2.6999999999999997</c:v>
                </c:pt>
                <c:pt idx="7">
                  <c:v>2.3000000000000003</c:v>
                </c:pt>
                <c:pt idx="8">
                  <c:v>1.1000000000000001</c:v>
                </c:pt>
                <c:pt idx="9">
                  <c:v>0.80000000000000027</c:v>
                </c:pt>
                <c:pt idx="10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AB-4F1A-8EDF-8572B5535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overlap val="100"/>
        <c:axId val="1528736216"/>
        <c:axId val="1528738184"/>
      </c:barChart>
      <c:catAx>
        <c:axId val="15287362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8738184"/>
        <c:crosses val="autoZero"/>
        <c:auto val="1"/>
        <c:lblAlgn val="ctr"/>
        <c:lblOffset val="100"/>
        <c:noMultiLvlLbl val="0"/>
      </c:catAx>
      <c:valAx>
        <c:axId val="152873818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15287362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1432454226354234"/>
          <c:y val="0.93424192688315"/>
          <c:w val="0.35528650033203679"/>
          <c:h val="6.57580731168498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b="1"/>
              <a:t>Dostizanje razvijenosti SAD - nemoguća misija?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Data!$A$5</c:f>
              <c:strCache>
                <c:ptCount val="1"/>
                <c:pt idx="0">
                  <c:v>China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Data!$B$5:$BK$5</c:f>
              <c:numCache>
                <c:formatCode>General</c:formatCode>
                <c:ptCount val="62"/>
                <c:pt idx="0">
                  <c:v>89.520541510358441</c:v>
                </c:pt>
                <c:pt idx="1">
                  <c:v>75.805837925996457</c:v>
                </c:pt>
                <c:pt idx="2">
                  <c:v>70.909411667100727</c:v>
                </c:pt>
                <c:pt idx="3">
                  <c:v>74.313643448614471</c:v>
                </c:pt>
                <c:pt idx="4">
                  <c:v>85.498555159631337</c:v>
                </c:pt>
                <c:pt idx="5">
                  <c:v>98.486777752220632</c:v>
                </c:pt>
                <c:pt idx="6">
                  <c:v>104.3245661811473</c:v>
                </c:pt>
                <c:pt idx="7">
                  <c:v>96.589531941781914</c:v>
                </c:pt>
                <c:pt idx="8">
                  <c:v>91.472718306607177</c:v>
                </c:pt>
                <c:pt idx="9">
                  <c:v>100.12990326618034</c:v>
                </c:pt>
                <c:pt idx="10">
                  <c:v>113.16299155468569</c:v>
                </c:pt>
                <c:pt idx="11">
                  <c:v>118.65457778534622</c:v>
                </c:pt>
                <c:pt idx="12">
                  <c:v>131.88356124386769</c:v>
                </c:pt>
                <c:pt idx="13">
                  <c:v>157.09037429865688</c:v>
                </c:pt>
                <c:pt idx="14">
                  <c:v>160.14009372768567</c:v>
                </c:pt>
                <c:pt idx="15">
                  <c:v>178.34181960809613</c:v>
                </c:pt>
                <c:pt idx="16">
                  <c:v>165.40554037242046</c:v>
                </c:pt>
                <c:pt idx="17">
                  <c:v>185.42283291367269</c:v>
                </c:pt>
                <c:pt idx="18">
                  <c:v>156.39638852004444</c:v>
                </c:pt>
                <c:pt idx="19">
                  <c:v>183.98315221597773</c:v>
                </c:pt>
                <c:pt idx="20">
                  <c:v>194.80472218683599</c:v>
                </c:pt>
                <c:pt idx="21">
                  <c:v>197.07147449910167</c:v>
                </c:pt>
                <c:pt idx="22">
                  <c:v>203.33491950346371</c:v>
                </c:pt>
                <c:pt idx="23">
                  <c:v>225.43192889081189</c:v>
                </c:pt>
                <c:pt idx="24">
                  <c:v>250.71396904698756</c:v>
                </c:pt>
                <c:pt idx="25">
                  <c:v>294.45884850495992</c:v>
                </c:pt>
                <c:pt idx="26">
                  <c:v>281.92812091156304</c:v>
                </c:pt>
                <c:pt idx="27">
                  <c:v>251.81195696132875</c:v>
                </c:pt>
                <c:pt idx="28">
                  <c:v>283.53769524052439</c:v>
                </c:pt>
                <c:pt idx="29">
                  <c:v>310.88191240489954</c:v>
                </c:pt>
                <c:pt idx="30">
                  <c:v>317.88467304092774</c:v>
                </c:pt>
                <c:pt idx="31">
                  <c:v>333.14214540018395</c:v>
                </c:pt>
                <c:pt idx="32">
                  <c:v>366.46069230611567</c:v>
                </c:pt>
                <c:pt idx="33">
                  <c:v>377.38983947890046</c:v>
                </c:pt>
                <c:pt idx="34">
                  <c:v>473.49227871998886</c:v>
                </c:pt>
                <c:pt idx="35">
                  <c:v>609.65667920546537</c:v>
                </c:pt>
                <c:pt idx="36">
                  <c:v>709.41375508800206</c:v>
                </c:pt>
                <c:pt idx="37">
                  <c:v>781.74416434301395</c:v>
                </c:pt>
                <c:pt idx="38">
                  <c:v>828.58047929957172</c:v>
                </c:pt>
                <c:pt idx="39">
                  <c:v>873.28706173061187</c:v>
                </c:pt>
                <c:pt idx="40">
                  <c:v>959.37248363586446</c:v>
                </c:pt>
                <c:pt idx="41">
                  <c:v>1053.1082430026236</c:v>
                </c:pt>
                <c:pt idx="42">
                  <c:v>1148.5082904388682</c:v>
                </c:pt>
                <c:pt idx="43">
                  <c:v>1288.6432518347469</c:v>
                </c:pt>
                <c:pt idx="44">
                  <c:v>1508.6680978845261</c:v>
                </c:pt>
                <c:pt idx="45">
                  <c:v>1753.4178292610411</c:v>
                </c:pt>
                <c:pt idx="46">
                  <c:v>2099.2294346073427</c:v>
                </c:pt>
                <c:pt idx="47">
                  <c:v>2693.9700634042656</c:v>
                </c:pt>
                <c:pt idx="48">
                  <c:v>3468.3046020797728</c:v>
                </c:pt>
                <c:pt idx="49">
                  <c:v>3832.2364324692176</c:v>
                </c:pt>
                <c:pt idx="50">
                  <c:v>4550.4531077559932</c:v>
                </c:pt>
                <c:pt idx="51">
                  <c:v>5614.352135221141</c:v>
                </c:pt>
                <c:pt idx="52">
                  <c:v>6300.6151182578869</c:v>
                </c:pt>
                <c:pt idx="53">
                  <c:v>7020.3384845365754</c:v>
                </c:pt>
                <c:pt idx="54">
                  <c:v>7636.116601255022</c:v>
                </c:pt>
                <c:pt idx="55">
                  <c:v>8016.4314349800261</c:v>
                </c:pt>
                <c:pt idx="56">
                  <c:v>8094.3633667519407</c:v>
                </c:pt>
                <c:pt idx="57">
                  <c:v>8816.9869045198921</c:v>
                </c:pt>
                <c:pt idx="58">
                  <c:v>9905.3420038925342</c:v>
                </c:pt>
                <c:pt idx="59">
                  <c:v>10143.838195559532</c:v>
                </c:pt>
                <c:pt idx="60">
                  <c:v>10408.669756134919</c:v>
                </c:pt>
                <c:pt idx="61">
                  <c:v>12556.333120005787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4682-48E9-8C13-9E77FD502473}"/>
            </c:ext>
          </c:extLst>
        </c:ser>
        <c:ser>
          <c:idx val="1"/>
          <c:order val="1"/>
          <c:tx>
            <c:strRef>
              <c:f>Data!$A$6</c:f>
              <c:strCache>
                <c:ptCount val="1"/>
                <c:pt idx="0">
                  <c:v>Japan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Data!$B$6:$BK$6</c:f>
              <c:numCache>
                <c:formatCode>General</c:formatCode>
                <c:ptCount val="62"/>
                <c:pt idx="0">
                  <c:v>475.31907559217302</c:v>
                </c:pt>
                <c:pt idx="1">
                  <c:v>568.90774269712165</c:v>
                </c:pt>
                <c:pt idx="2">
                  <c:v>639.64078543534208</c:v>
                </c:pt>
                <c:pt idx="3">
                  <c:v>724.69376222453934</c:v>
                </c:pt>
                <c:pt idx="4">
                  <c:v>843.61687854360662</c:v>
                </c:pt>
                <c:pt idx="5">
                  <c:v>928.51884859704523</c:v>
                </c:pt>
                <c:pt idx="6">
                  <c:v>1068.5584399056268</c:v>
                </c:pt>
                <c:pt idx="7">
                  <c:v>1239.3183774126694</c:v>
                </c:pt>
                <c:pt idx="8">
                  <c:v>1451.337702681006</c:v>
                </c:pt>
                <c:pt idx="9">
                  <c:v>1684.6594026637795</c:v>
                </c:pt>
                <c:pt idx="10">
                  <c:v>2056.1220459700826</c:v>
                </c:pt>
                <c:pt idx="11">
                  <c:v>2272.0778022104746</c:v>
                </c:pt>
                <c:pt idx="12">
                  <c:v>2967.0419962342025</c:v>
                </c:pt>
                <c:pt idx="13">
                  <c:v>3974.7456047054798</c:v>
                </c:pt>
                <c:pt idx="14">
                  <c:v>4353.8243551624473</c:v>
                </c:pt>
                <c:pt idx="15">
                  <c:v>4674.4454811939358</c:v>
                </c:pt>
                <c:pt idx="16">
                  <c:v>5197.6223365078367</c:v>
                </c:pt>
                <c:pt idx="17">
                  <c:v>6335.2868706689469</c:v>
                </c:pt>
                <c:pt idx="18">
                  <c:v>8820.6919453746887</c:v>
                </c:pt>
                <c:pt idx="19">
                  <c:v>9103.5647555986743</c:v>
                </c:pt>
                <c:pt idx="20">
                  <c:v>9463.3538551959628</c:v>
                </c:pt>
                <c:pt idx="21">
                  <c:v>10360.178267478661</c:v>
                </c:pt>
                <c:pt idx="22">
                  <c:v>9575.6077134078332</c:v>
                </c:pt>
                <c:pt idx="23">
                  <c:v>10421.212435639429</c:v>
                </c:pt>
                <c:pt idx="24">
                  <c:v>10978.919805499176</c:v>
                </c:pt>
                <c:pt idx="25">
                  <c:v>11576.692112686458</c:v>
                </c:pt>
                <c:pt idx="26">
                  <c:v>17113.262324241867</c:v>
                </c:pt>
                <c:pt idx="27">
                  <c:v>20748.990924452817</c:v>
                </c:pt>
                <c:pt idx="28">
                  <c:v>25059.007433462059</c:v>
                </c:pt>
                <c:pt idx="29">
                  <c:v>24822.775567065473</c:v>
                </c:pt>
                <c:pt idx="30">
                  <c:v>25371.464170524639</c:v>
                </c:pt>
                <c:pt idx="31">
                  <c:v>28915.008204808186</c:v>
                </c:pt>
                <c:pt idx="32">
                  <c:v>31414.984637041245</c:v>
                </c:pt>
                <c:pt idx="33">
                  <c:v>35681.963942250644</c:v>
                </c:pt>
                <c:pt idx="34">
                  <c:v>39933.515056487362</c:v>
                </c:pt>
                <c:pt idx="35">
                  <c:v>44197.619101390781</c:v>
                </c:pt>
                <c:pt idx="36">
                  <c:v>39150.039630808875</c:v>
                </c:pt>
                <c:pt idx="37">
                  <c:v>35638.231955694144</c:v>
                </c:pt>
                <c:pt idx="38">
                  <c:v>32423.755613380068</c:v>
                </c:pt>
                <c:pt idx="39">
                  <c:v>36610.16831631973</c:v>
                </c:pt>
                <c:pt idx="40">
                  <c:v>39169.359570150431</c:v>
                </c:pt>
                <c:pt idx="41">
                  <c:v>34406.182463809157</c:v>
                </c:pt>
                <c:pt idx="42">
                  <c:v>32820.793643325422</c:v>
                </c:pt>
                <c:pt idx="43">
                  <c:v>35387.037420359928</c:v>
                </c:pt>
                <c:pt idx="44">
                  <c:v>38298.980171230331</c:v>
                </c:pt>
                <c:pt idx="45">
                  <c:v>37812.89501999483</c:v>
                </c:pt>
                <c:pt idx="46">
                  <c:v>35991.546002862022</c:v>
                </c:pt>
                <c:pt idx="47">
                  <c:v>35779.024541642713</c:v>
                </c:pt>
                <c:pt idx="48">
                  <c:v>39876.303968572487</c:v>
                </c:pt>
                <c:pt idx="49">
                  <c:v>41308.996837051156</c:v>
                </c:pt>
                <c:pt idx="50">
                  <c:v>44968.156234973947</c:v>
                </c:pt>
                <c:pt idx="51">
                  <c:v>48760.078949421106</c:v>
                </c:pt>
                <c:pt idx="52">
                  <c:v>49145.280430819279</c:v>
                </c:pt>
                <c:pt idx="53">
                  <c:v>40898.647896474438</c:v>
                </c:pt>
                <c:pt idx="54">
                  <c:v>38475.39524618382</c:v>
                </c:pt>
                <c:pt idx="55">
                  <c:v>34960.639384338487</c:v>
                </c:pt>
                <c:pt idx="56">
                  <c:v>39375.473162078131</c:v>
                </c:pt>
                <c:pt idx="57">
                  <c:v>38834.052934122657</c:v>
                </c:pt>
                <c:pt idx="58">
                  <c:v>39727.116599592831</c:v>
                </c:pt>
                <c:pt idx="59">
                  <c:v>40458.001875582377</c:v>
                </c:pt>
                <c:pt idx="60">
                  <c:v>39918.167558344277</c:v>
                </c:pt>
                <c:pt idx="61">
                  <c:v>39285.163106275621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4682-48E9-8C13-9E77FD502473}"/>
            </c:ext>
          </c:extLst>
        </c:ser>
        <c:ser>
          <c:idx val="2"/>
          <c:order val="2"/>
          <c:tx>
            <c:strRef>
              <c:f>Data!$A$7</c:f>
              <c:strCache>
                <c:ptCount val="1"/>
                <c:pt idx="0">
                  <c:v>Russian Federation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Data!$B$7:$BK$7</c:f>
              <c:numCache>
                <c:formatCode>General</c:formatCode>
                <c:ptCount val="62"/>
                <c:pt idx="28">
                  <c:v>3777.2353515625</c:v>
                </c:pt>
                <c:pt idx="29">
                  <c:v>3428.76220703125</c:v>
                </c:pt>
                <c:pt idx="30">
                  <c:v>3492.71020507813</c:v>
                </c:pt>
                <c:pt idx="31">
                  <c:v>3490.45239257813</c:v>
                </c:pt>
                <c:pt idx="32">
                  <c:v>3098.802734375</c:v>
                </c:pt>
                <c:pt idx="33">
                  <c:v>2930.67016601563</c:v>
                </c:pt>
                <c:pt idx="34">
                  <c:v>2662.10400390625</c:v>
                </c:pt>
                <c:pt idx="35">
                  <c:v>2665.77978515625</c:v>
                </c:pt>
                <c:pt idx="36">
                  <c:v>2643.92919921875</c:v>
                </c:pt>
                <c:pt idx="37">
                  <c:v>2737.57202148438</c:v>
                </c:pt>
                <c:pt idx="38">
                  <c:v>1834.86181640625</c:v>
                </c:pt>
                <c:pt idx="39">
                  <c:v>1330.75720214844</c:v>
                </c:pt>
                <c:pt idx="40">
                  <c:v>1771.59411621094</c:v>
                </c:pt>
                <c:pt idx="41">
                  <c:v>2100.3525390625</c:v>
                </c:pt>
                <c:pt idx="42">
                  <c:v>2377.52954101563</c:v>
                </c:pt>
                <c:pt idx="43">
                  <c:v>2975.12524414063</c:v>
                </c:pt>
                <c:pt idx="44">
                  <c:v>4102.36474609375</c:v>
                </c:pt>
                <c:pt idx="45">
                  <c:v>5323.462890625</c:v>
                </c:pt>
                <c:pt idx="46">
                  <c:v>6920.18896484375</c:v>
                </c:pt>
                <c:pt idx="47">
                  <c:v>9101.2548828125</c:v>
                </c:pt>
                <c:pt idx="48">
                  <c:v>11635.2724609375</c:v>
                </c:pt>
                <c:pt idx="49">
                  <c:v>8562.8134765625</c:v>
                </c:pt>
                <c:pt idx="50">
                  <c:v>10674.99609375</c:v>
                </c:pt>
                <c:pt idx="51">
                  <c:v>14311.083984375</c:v>
                </c:pt>
                <c:pt idx="52">
                  <c:v>15420.875</c:v>
                </c:pt>
                <c:pt idx="53">
                  <c:v>15974.64453125</c:v>
                </c:pt>
                <c:pt idx="54">
                  <c:v>14095.6484375</c:v>
                </c:pt>
                <c:pt idx="55">
                  <c:v>9313.013671875</c:v>
                </c:pt>
                <c:pt idx="56">
                  <c:v>8704.8984375</c:v>
                </c:pt>
                <c:pt idx="57">
                  <c:v>10720.3330078125</c:v>
                </c:pt>
                <c:pt idx="58">
                  <c:v>11287.3603515625</c:v>
                </c:pt>
                <c:pt idx="59">
                  <c:v>11536.2509765625</c:v>
                </c:pt>
                <c:pt idx="60">
                  <c:v>10161.982421875</c:v>
                </c:pt>
                <c:pt idx="61">
                  <c:v>12172.78515625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682-48E9-8C13-9E77FD502473}"/>
            </c:ext>
          </c:extLst>
        </c:ser>
        <c:ser>
          <c:idx val="3"/>
          <c:order val="3"/>
          <c:tx>
            <c:strRef>
              <c:f>Data!$A$8</c:f>
              <c:strCache>
                <c:ptCount val="1"/>
                <c:pt idx="0">
                  <c:v>Serbia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Data!$B$8:$BK$8</c:f>
              <c:numCache>
                <c:formatCode>General</c:formatCode>
                <c:ptCount val="62"/>
                <c:pt idx="35">
                  <c:v>2207.4505980580971</c:v>
                </c:pt>
                <c:pt idx="36">
                  <c:v>2864.0847269943988</c:v>
                </c:pt>
                <c:pt idx="37">
                  <c:v>3380.0414163828937</c:v>
                </c:pt>
                <c:pt idx="38">
                  <c:v>2571.1727104145293</c:v>
                </c:pt>
                <c:pt idx="39">
                  <c:v>2571.3040395333292</c:v>
                </c:pt>
                <c:pt idx="40">
                  <c:v>914.78571988586054</c:v>
                </c:pt>
                <c:pt idx="41">
                  <c:v>1727.2811956552566</c:v>
                </c:pt>
                <c:pt idx="42">
                  <c:v>2283.8466849494112</c:v>
                </c:pt>
                <c:pt idx="43">
                  <c:v>3005.4263522448409</c:v>
                </c:pt>
                <c:pt idx="44">
                  <c:v>3502.8029238956656</c:v>
                </c:pt>
                <c:pt idx="45">
                  <c:v>3720.4791546743099</c:v>
                </c:pt>
                <c:pt idx="46">
                  <c:v>4382.617278516921</c:v>
                </c:pt>
                <c:pt idx="47">
                  <c:v>5848.4764054510451</c:v>
                </c:pt>
                <c:pt idx="48">
                  <c:v>7101.0401411686234</c:v>
                </c:pt>
                <c:pt idx="49">
                  <c:v>6169.1141947782262</c:v>
                </c:pt>
                <c:pt idx="50">
                  <c:v>5735.4228565984877</c:v>
                </c:pt>
                <c:pt idx="51">
                  <c:v>6809.1598040014596</c:v>
                </c:pt>
                <c:pt idx="52">
                  <c:v>6015.9452275696913</c:v>
                </c:pt>
                <c:pt idx="53">
                  <c:v>6755.073674616292</c:v>
                </c:pt>
                <c:pt idx="54">
                  <c:v>6600.0568085458945</c:v>
                </c:pt>
                <c:pt idx="55">
                  <c:v>5588.9807276855599</c:v>
                </c:pt>
                <c:pt idx="56">
                  <c:v>5765.2007620271133</c:v>
                </c:pt>
                <c:pt idx="57">
                  <c:v>6292.5436292670665</c:v>
                </c:pt>
                <c:pt idx="58">
                  <c:v>7252.4018577399229</c:v>
                </c:pt>
                <c:pt idx="59">
                  <c:v>7417.2036485220124</c:v>
                </c:pt>
                <c:pt idx="60">
                  <c:v>7730.6917463769832</c:v>
                </c:pt>
                <c:pt idx="61">
                  <c:v>9214.9935464098162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4682-48E9-8C13-9E77FD502473}"/>
            </c:ext>
          </c:extLst>
        </c:ser>
        <c:ser>
          <c:idx val="4"/>
          <c:order val="4"/>
          <c:tx>
            <c:strRef>
              <c:f>Data!$A$9</c:f>
              <c:strCache>
                <c:ptCount val="1"/>
                <c:pt idx="0">
                  <c:v>United States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Data!$B$9:$BK$9</c:f>
              <c:numCache>
                <c:formatCode>General</c:formatCode>
                <c:ptCount val="62"/>
                <c:pt idx="0">
                  <c:v>3007.1234453786165</c:v>
                </c:pt>
                <c:pt idx="1">
                  <c:v>3066.5628691661541</c:v>
                </c:pt>
                <c:pt idx="2">
                  <c:v>3243.8430775498828</c:v>
                </c:pt>
                <c:pt idx="3">
                  <c:v>3374.5151710508239</c:v>
                </c:pt>
                <c:pt idx="4">
                  <c:v>3573.9411847474321</c:v>
                </c:pt>
                <c:pt idx="5">
                  <c:v>3827.5271097203854</c:v>
                </c:pt>
                <c:pt idx="6">
                  <c:v>4146.3166463166463</c:v>
                </c:pt>
                <c:pt idx="7">
                  <c:v>4336.4265872217075</c:v>
                </c:pt>
                <c:pt idx="8">
                  <c:v>4695.9233904317762</c:v>
                </c:pt>
                <c:pt idx="9">
                  <c:v>5032.1447426200311</c:v>
                </c:pt>
                <c:pt idx="10">
                  <c:v>5234.2966662114977</c:v>
                </c:pt>
                <c:pt idx="11">
                  <c:v>5609.3825995251873</c:v>
                </c:pt>
                <c:pt idx="12">
                  <c:v>6094.0179898616461</c:v>
                </c:pt>
                <c:pt idx="13">
                  <c:v>6726.3589559669481</c:v>
                </c:pt>
                <c:pt idx="14">
                  <c:v>7225.6913595256574</c:v>
                </c:pt>
                <c:pt idx="15">
                  <c:v>7801.4566635644269</c:v>
                </c:pt>
                <c:pt idx="16">
                  <c:v>8592.2535372761249</c:v>
                </c:pt>
                <c:pt idx="17">
                  <c:v>9452.5765191451101</c:v>
                </c:pt>
                <c:pt idx="18">
                  <c:v>10564.94822202754</c:v>
                </c:pt>
                <c:pt idx="19">
                  <c:v>11674.181866654817</c:v>
                </c:pt>
                <c:pt idx="20">
                  <c:v>12574.791506216305</c:v>
                </c:pt>
                <c:pt idx="21">
                  <c:v>13976.105392520025</c:v>
                </c:pt>
                <c:pt idx="22">
                  <c:v>14433.787727052973</c:v>
                </c:pt>
                <c:pt idx="23">
                  <c:v>15543.893717492472</c:v>
                </c:pt>
                <c:pt idx="24">
                  <c:v>17121.225484999472</c:v>
                </c:pt>
                <c:pt idx="25">
                  <c:v>18236.827726500898</c:v>
                </c:pt>
                <c:pt idx="26">
                  <c:v>19071.227194929477</c:v>
                </c:pt>
                <c:pt idx="27">
                  <c:v>20038.941099265754</c:v>
                </c:pt>
                <c:pt idx="28">
                  <c:v>21417.011930519144</c:v>
                </c:pt>
                <c:pt idx="29">
                  <c:v>22857.154433005562</c:v>
                </c:pt>
                <c:pt idx="30">
                  <c:v>23888.60000881329</c:v>
                </c:pt>
                <c:pt idx="31">
                  <c:v>24342.25890481894</c:v>
                </c:pt>
                <c:pt idx="32">
                  <c:v>25418.990776331895</c:v>
                </c:pt>
                <c:pt idx="33">
                  <c:v>26387.293733817074</c:v>
                </c:pt>
                <c:pt idx="34">
                  <c:v>27694.853416234047</c:v>
                </c:pt>
                <c:pt idx="35">
                  <c:v>28690.875701334695</c:v>
                </c:pt>
                <c:pt idx="36">
                  <c:v>29967.712718174866</c:v>
                </c:pt>
                <c:pt idx="37">
                  <c:v>31459.138980477303</c:v>
                </c:pt>
                <c:pt idx="38">
                  <c:v>32853.676952300855</c:v>
                </c:pt>
                <c:pt idx="39">
                  <c:v>34515.390227207572</c:v>
                </c:pt>
                <c:pt idx="40">
                  <c:v>36329.956072710193</c:v>
                </c:pt>
                <c:pt idx="41">
                  <c:v>37133.623113437039</c:v>
                </c:pt>
                <c:pt idx="42">
                  <c:v>37997.759657305127</c:v>
                </c:pt>
                <c:pt idx="43">
                  <c:v>39490.274955700712</c:v>
                </c:pt>
                <c:pt idx="44">
                  <c:v>41724.631628762399</c:v>
                </c:pt>
                <c:pt idx="45">
                  <c:v>44123.407067905515</c:v>
                </c:pt>
                <c:pt idx="46">
                  <c:v>46302.000880005624</c:v>
                </c:pt>
                <c:pt idx="47">
                  <c:v>48050.223777113504</c:v>
                </c:pt>
                <c:pt idx="48">
                  <c:v>48570.045980458555</c:v>
                </c:pt>
                <c:pt idx="49">
                  <c:v>47194.94335473355</c:v>
                </c:pt>
                <c:pt idx="50">
                  <c:v>48650.643128333555</c:v>
                </c:pt>
                <c:pt idx="51">
                  <c:v>50065.966504174205</c:v>
                </c:pt>
                <c:pt idx="52">
                  <c:v>51784.418573883733</c:v>
                </c:pt>
                <c:pt idx="53">
                  <c:v>53291.127689140565</c:v>
                </c:pt>
                <c:pt idx="54">
                  <c:v>55123.84978690464</c:v>
                </c:pt>
                <c:pt idx="55">
                  <c:v>56762.729451598891</c:v>
                </c:pt>
                <c:pt idx="56">
                  <c:v>57866.744934109141</c:v>
                </c:pt>
                <c:pt idx="57">
                  <c:v>59914.777796976035</c:v>
                </c:pt>
                <c:pt idx="58">
                  <c:v>62805.253757991733</c:v>
                </c:pt>
                <c:pt idx="59">
                  <c:v>65094.799428792903</c:v>
                </c:pt>
                <c:pt idx="60">
                  <c:v>63027.67952671527</c:v>
                </c:pt>
                <c:pt idx="61">
                  <c:v>69287.536587952272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4682-48E9-8C13-9E77FD502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4547720"/>
        <c:axId val="1414555264"/>
      </c:lineChart>
      <c:catAx>
        <c:axId val="141454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555264"/>
        <c:crosses val="autoZero"/>
        <c:auto val="1"/>
        <c:lblAlgn val="ctr"/>
        <c:lblOffset val="100"/>
        <c:noMultiLvlLbl val="0"/>
      </c:catAx>
      <c:valAx>
        <c:axId val="141455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54772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0.6135</cdr:x>
      <cdr:y>0.17235</cdr:y>
    </cdr:from>
    <cdr:to>
      <cdr:x>0.78548</cdr:x>
      <cdr:y>0.2673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675621" y="500690"/>
          <a:ext cx="1030346" cy="27585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34 mlrd $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0.81263</cdr:x>
      <cdr:y>0.24528</cdr:y>
    </cdr:from>
    <cdr:to>
      <cdr:x>0.89486</cdr:x>
      <cdr:y>0.37067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868651" y="712564"/>
          <a:ext cx="492647" cy="36428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49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0.2093</cdr:x>
      <cdr:y>0.58371</cdr:y>
    </cdr:from>
    <cdr:to>
      <cdr:x>0.29153</cdr:x>
      <cdr:y>0.67866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253967" y="1695746"/>
          <a:ext cx="492646" cy="27585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5,3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0.22289</cdr:x>
      <cdr:y>0.5235</cdr:y>
    </cdr:from>
    <cdr:to>
      <cdr:x>0.30723</cdr:x>
      <cdr:y>0.61846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1409700" y="1889824"/>
          <a:ext cx="533400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6,1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0.22963</cdr:x>
      <cdr:y>0.44933</cdr:y>
    </cdr:from>
    <cdr:to>
      <cdr:x>0.31186</cdr:x>
      <cdr:y>0.54429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1452322" y="1622078"/>
          <a:ext cx="520059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7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0.22963</cdr:x>
      <cdr:y>0.38836</cdr:y>
    </cdr:from>
    <cdr:to>
      <cdr:x>0.31186</cdr:x>
      <cdr:y>0.48331</cdr:y>
    </cdr:to>
    <cdr:sp macro="" textlink="">
      <cdr:nvSpPr>
        <cdr:cNvPr id="7" name="Rectangle 6"/>
        <cdr:cNvSpPr/>
      </cdr:nvSpPr>
      <cdr:spPr>
        <a:xfrm xmlns:a="http://schemas.openxmlformats.org/drawingml/2006/main">
          <a:off x="1452322" y="1401958"/>
          <a:ext cx="520059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7,2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0.52071</cdr:x>
      <cdr:y>0.30279</cdr:y>
    </cdr:from>
    <cdr:to>
      <cdr:x>0.60294</cdr:x>
      <cdr:y>0.39774</cdr:y>
    </cdr:to>
    <cdr:sp macro="" textlink="">
      <cdr:nvSpPr>
        <cdr:cNvPr id="8" name="Rectangle 7"/>
        <cdr:cNvSpPr/>
      </cdr:nvSpPr>
      <cdr:spPr>
        <a:xfrm xmlns:a="http://schemas.openxmlformats.org/drawingml/2006/main">
          <a:off x="3119705" y="879640"/>
          <a:ext cx="492646" cy="27585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28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0.198</cdr:x>
      <cdr:y>0.65583</cdr:y>
    </cdr:from>
    <cdr:to>
      <cdr:x>0.28163</cdr:x>
      <cdr:y>0.75078</cdr:y>
    </cdr:to>
    <cdr:sp macro="" textlink="">
      <cdr:nvSpPr>
        <cdr:cNvPr id="9" name="Rectangle 8"/>
        <cdr:cNvSpPr/>
      </cdr:nvSpPr>
      <cdr:spPr>
        <a:xfrm xmlns:a="http://schemas.openxmlformats.org/drawingml/2006/main">
          <a:off x="1252297" y="2367526"/>
          <a:ext cx="528878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4,7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0.16788</cdr:x>
      <cdr:y>0.71458</cdr:y>
    </cdr:from>
    <cdr:to>
      <cdr:x>0.27345</cdr:x>
      <cdr:y>0.83257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1005828" y="2075933"/>
          <a:ext cx="632471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3,1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0.16939</cdr:x>
      <cdr:y>0.78165</cdr:y>
    </cdr:from>
    <cdr:to>
      <cdr:x>0.27027</cdr:x>
      <cdr:y>0.89964</cdr:y>
    </cdr:to>
    <cdr:sp macro="" textlink="">
      <cdr:nvSpPr>
        <cdr:cNvPr id="11" name="Rectangle 10"/>
        <cdr:cNvSpPr/>
      </cdr:nvSpPr>
      <cdr:spPr>
        <a:xfrm xmlns:a="http://schemas.openxmlformats.org/drawingml/2006/main">
          <a:off x="1014852" y="2270789"/>
          <a:ext cx="604398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3,1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0.22511</cdr:x>
      <cdr:y>0.84886</cdr:y>
    </cdr:from>
    <cdr:to>
      <cdr:x>0.30734</cdr:x>
      <cdr:y>0.94381</cdr:y>
    </cdr:to>
    <cdr:sp macro="" textlink="">
      <cdr:nvSpPr>
        <cdr:cNvPr id="12" name="Rectangle 11"/>
        <cdr:cNvSpPr/>
      </cdr:nvSpPr>
      <cdr:spPr>
        <a:xfrm xmlns:a="http://schemas.openxmlformats.org/drawingml/2006/main">
          <a:off x="1423747" y="3064361"/>
          <a:ext cx="520059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6,5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0.89852</cdr:x>
      <cdr:y>0.4288</cdr:y>
    </cdr:from>
    <cdr:to>
      <cdr:x>0.99103</cdr:x>
      <cdr:y>0.55752</cdr:y>
    </cdr:to>
    <cdr:sp macro="" textlink="">
      <cdr:nvSpPr>
        <cdr:cNvPr id="2" name="Text Box 41"/>
        <cdr:cNvSpPr txBox="1"/>
      </cdr:nvSpPr>
      <cdr:spPr>
        <a:xfrm xmlns:a="http://schemas.openxmlformats.org/drawingml/2006/main">
          <a:off x="5149850" y="1552575"/>
          <a:ext cx="530225" cy="4660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non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en-GB" sz="1200" b="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Times New Roman" panose="02020603050405020304" pitchFamily="18" charset="0"/>
            </a:rPr>
            <a:t>Japan</a:t>
          </a:r>
          <a:endParaRPr lang="en-GB" sz="2400" b="1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0.9045</cdr:x>
      <cdr:y>0.78806</cdr:y>
    </cdr:from>
    <cdr:to>
      <cdr:x>1</cdr:x>
      <cdr:y>0.91678</cdr:y>
    </cdr:to>
    <cdr:sp macro="" textlink="">
      <cdr:nvSpPr>
        <cdr:cNvPr id="3" name="Text Box 42"/>
        <cdr:cNvSpPr txBox="1"/>
      </cdr:nvSpPr>
      <cdr:spPr>
        <a:xfrm xmlns:a="http://schemas.openxmlformats.org/drawingml/2006/main">
          <a:off x="5184140" y="2304415"/>
          <a:ext cx="547370" cy="3764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non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sr-Latn-RS" sz="1200" b="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Times New Roman" panose="02020603050405020304" pitchFamily="18" charset="0"/>
            </a:rPr>
            <a:t>Srbija</a:t>
          </a:r>
          <a:endParaRPr lang="en-GB" sz="2400" b="1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0.89996</cdr:x>
      <cdr:y>0.69096</cdr:y>
    </cdr:from>
    <cdr:to>
      <cdr:x>1</cdr:x>
      <cdr:y>0.77339</cdr:y>
    </cdr:to>
    <cdr:sp macro="" textlink="">
      <cdr:nvSpPr>
        <cdr:cNvPr id="4" name="Text Box 43"/>
        <cdr:cNvSpPr txBox="1"/>
      </cdr:nvSpPr>
      <cdr:spPr>
        <a:xfrm xmlns:a="http://schemas.openxmlformats.org/drawingml/2006/main">
          <a:off x="5106670" y="2257425"/>
          <a:ext cx="567690" cy="2693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sr-Latn-RS" sz="1200" b="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Times New Roman" panose="02020603050405020304" pitchFamily="18" charset="0"/>
            </a:rPr>
            <a:t>Kina</a:t>
          </a:r>
          <a:endParaRPr lang="en-GB" sz="2400" b="1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0.8758</cdr:x>
      <cdr:y>0.16836</cdr:y>
    </cdr:from>
    <cdr:to>
      <cdr:x>1</cdr:x>
      <cdr:y>0.24274</cdr:y>
    </cdr:to>
    <cdr:sp macro="" textlink="">
      <cdr:nvSpPr>
        <cdr:cNvPr id="5" name="Text Box 44"/>
        <cdr:cNvSpPr txBox="1"/>
      </cdr:nvSpPr>
      <cdr:spPr>
        <a:xfrm xmlns:a="http://schemas.openxmlformats.org/drawingml/2006/main">
          <a:off x="4969623" y="550051"/>
          <a:ext cx="704737" cy="2429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sr-Latn-RS" sz="1000" b="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Times New Roman" panose="02020603050405020304" pitchFamily="18" charset="0"/>
            </a:rPr>
            <a:t>SAD</a:t>
          </a:r>
          <a:endParaRPr lang="en-GB" sz="1000" b="1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9BAB-D3D3-4B4F-92F3-BAE884A9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2164</Words>
  <Characters>11276</Characters>
  <Application>Microsoft Office Word</Application>
  <DocSecurity>0</DocSecurity>
  <Lines>181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Popovic</dc:creator>
  <cp:keywords/>
  <dc:description/>
  <cp:lastModifiedBy>Danica Popovic</cp:lastModifiedBy>
  <cp:revision>2</cp:revision>
  <cp:lastPrinted>2022-12-12T15:47:00Z</cp:lastPrinted>
  <dcterms:created xsi:type="dcterms:W3CDTF">2022-12-13T06:07:00Z</dcterms:created>
  <dcterms:modified xsi:type="dcterms:W3CDTF">2022-12-13T06:07:00Z</dcterms:modified>
</cp:coreProperties>
</file>